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97B9D" w14:textId="0CD2DADA" w:rsidR="00156C26" w:rsidRPr="00156C26" w:rsidRDefault="00D31A1A" w:rsidP="00D31A1A">
      <w:pPr>
        <w:pStyle w:val="NoSpacing"/>
        <w:jc w:val="center"/>
        <w:rPr>
          <w:rFonts w:ascii="Tahoma" w:hAnsi="Tahoma" w:cs="Tahoma"/>
          <w:sz w:val="20"/>
          <w:szCs w:val="20"/>
        </w:rPr>
      </w:pPr>
      <w:r>
        <w:rPr>
          <w:noProof/>
        </w:rPr>
        <w:drawing>
          <wp:anchor distT="0" distB="0" distL="114300" distR="114300" simplePos="0" relativeHeight="251666944" behindDoc="1" locked="0" layoutInCell="1" allowOverlap="1" wp14:anchorId="6C9FADB2" wp14:editId="05A0B2F6">
            <wp:simplePos x="0" y="0"/>
            <wp:positionH relativeFrom="margin">
              <wp:posOffset>4817828</wp:posOffset>
            </wp:positionH>
            <wp:positionV relativeFrom="margin">
              <wp:posOffset>-4942</wp:posOffset>
            </wp:positionV>
            <wp:extent cx="914400" cy="895350"/>
            <wp:effectExtent l="0" t="0" r="0" b="0"/>
            <wp:wrapNone/>
            <wp:docPr id="85" name="Picture 2">
              <a:extLst xmlns:a="http://schemas.openxmlformats.org/drawingml/2006/main">
                <a:ext uri="{FF2B5EF4-FFF2-40B4-BE49-F238E27FC236}">
                  <a16:creationId xmlns:a16="http://schemas.microsoft.com/office/drawing/2014/main" id="{00000000-0008-0000-04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400-000003000000}"/>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4400" cy="895350"/>
                    </a:xfrm>
                    <a:prstGeom prst="rect">
                      <a:avLst/>
                    </a:prstGeom>
                  </pic:spPr>
                </pic:pic>
              </a:graphicData>
            </a:graphic>
          </wp:anchor>
        </w:drawing>
      </w:r>
      <w:r w:rsidRPr="00156C26">
        <w:rPr>
          <w:rFonts w:ascii="Tahoma" w:hAnsi="Tahoma" w:cs="Tahoma"/>
          <w:noProof/>
          <w:sz w:val="20"/>
          <w:szCs w:val="20"/>
        </w:rPr>
        <w:drawing>
          <wp:anchor distT="0" distB="0" distL="114300" distR="114300" simplePos="0" relativeHeight="251656704" behindDoc="0" locked="0" layoutInCell="1" allowOverlap="1" wp14:anchorId="799542DE" wp14:editId="233578BB">
            <wp:simplePos x="0" y="0"/>
            <wp:positionH relativeFrom="column">
              <wp:posOffset>2540</wp:posOffset>
            </wp:positionH>
            <wp:positionV relativeFrom="paragraph">
              <wp:posOffset>-4693</wp:posOffset>
            </wp:positionV>
            <wp:extent cx="838200" cy="771525"/>
            <wp:effectExtent l="0" t="0" r="0" b="9525"/>
            <wp:wrapNone/>
            <wp:docPr id="5" name="Picture 5" descr="DPWH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WH_"/>
                    <pic:cNvPicPr>
                      <a:picLocks noChangeAspect="1" noChangeArrowheads="1"/>
                    </pic:cNvPicPr>
                  </pic:nvPicPr>
                  <pic:blipFill>
                    <a:blip r:embed="rId9">
                      <a:clrChange>
                        <a:clrFrom>
                          <a:srgbClr val="000000"/>
                        </a:clrFrom>
                        <a:clrTo>
                          <a:srgbClr val="000000">
                            <a:alpha val="0"/>
                          </a:srgbClr>
                        </a:clrTo>
                      </a:clrChange>
                      <a:lum bright="6000" contrast="-18000"/>
                    </a:blip>
                    <a:srcRect/>
                    <a:stretch>
                      <a:fillRect/>
                    </a:stretch>
                  </pic:blipFill>
                  <pic:spPr bwMode="auto">
                    <a:xfrm>
                      <a:off x="0" y="0"/>
                      <a:ext cx="838200" cy="771525"/>
                    </a:xfrm>
                    <a:prstGeom prst="rect">
                      <a:avLst/>
                    </a:prstGeom>
                    <a:noFill/>
                  </pic:spPr>
                </pic:pic>
              </a:graphicData>
            </a:graphic>
            <wp14:sizeRelV relativeFrom="margin">
              <wp14:pctHeight>0</wp14:pctHeight>
            </wp14:sizeRelV>
          </wp:anchor>
        </w:drawing>
      </w:r>
      <w:r w:rsidR="00156C26" w:rsidRPr="00156C26">
        <w:rPr>
          <w:rFonts w:ascii="Tahoma" w:hAnsi="Tahoma" w:cs="Tahoma"/>
          <w:sz w:val="20"/>
          <w:szCs w:val="20"/>
        </w:rPr>
        <w:t>Republic of the Philippines</w:t>
      </w:r>
    </w:p>
    <w:p w14:paraId="7A97F712" w14:textId="52EB3AA9" w:rsidR="00156C26" w:rsidRPr="00D31A1A" w:rsidRDefault="00156C26" w:rsidP="00D31A1A">
      <w:pPr>
        <w:pStyle w:val="NoSpacing"/>
        <w:jc w:val="center"/>
        <w:rPr>
          <w:rFonts w:ascii="Tahoma" w:hAnsi="Tahoma" w:cs="Tahoma"/>
          <w:bCs/>
          <w:sz w:val="20"/>
          <w:szCs w:val="20"/>
        </w:rPr>
      </w:pPr>
      <w:r w:rsidRPr="00D31A1A">
        <w:rPr>
          <w:rFonts w:ascii="Tahoma" w:hAnsi="Tahoma" w:cs="Tahoma"/>
          <w:bCs/>
          <w:sz w:val="20"/>
          <w:szCs w:val="20"/>
        </w:rPr>
        <w:t>DEPARTMENT OF PUBLIC WORKS AND HIGHWAYS</w:t>
      </w:r>
    </w:p>
    <w:p w14:paraId="32EE60DB" w14:textId="30B31926" w:rsidR="00156C26" w:rsidRPr="00D31A1A" w:rsidRDefault="00156C26" w:rsidP="00D31A1A">
      <w:pPr>
        <w:pStyle w:val="NoSpacing"/>
        <w:jc w:val="center"/>
        <w:rPr>
          <w:rFonts w:ascii="Tahoma" w:hAnsi="Tahoma" w:cs="Tahoma"/>
          <w:b/>
          <w:bCs/>
          <w:sz w:val="20"/>
          <w:szCs w:val="20"/>
        </w:rPr>
      </w:pPr>
      <w:r w:rsidRPr="00D31A1A">
        <w:rPr>
          <w:rFonts w:ascii="Tahoma" w:hAnsi="Tahoma" w:cs="Tahoma"/>
          <w:b/>
          <w:bCs/>
          <w:sz w:val="20"/>
          <w:szCs w:val="20"/>
        </w:rPr>
        <w:t>Negros Oriental 1</w:t>
      </w:r>
      <w:r w:rsidRPr="00D31A1A">
        <w:rPr>
          <w:rFonts w:ascii="Tahoma" w:hAnsi="Tahoma" w:cs="Tahoma"/>
          <w:b/>
          <w:bCs/>
          <w:sz w:val="20"/>
          <w:szCs w:val="20"/>
          <w:vertAlign w:val="superscript"/>
        </w:rPr>
        <w:t>st</w:t>
      </w:r>
      <w:r w:rsidRPr="00D31A1A">
        <w:rPr>
          <w:rFonts w:ascii="Tahoma" w:hAnsi="Tahoma" w:cs="Tahoma"/>
          <w:b/>
          <w:bCs/>
          <w:sz w:val="20"/>
          <w:szCs w:val="20"/>
        </w:rPr>
        <w:t xml:space="preserve"> District Engineering Office</w:t>
      </w:r>
    </w:p>
    <w:p w14:paraId="7E067A03" w14:textId="6F208FE1" w:rsidR="00156C26" w:rsidRPr="00156C26" w:rsidRDefault="00156C26" w:rsidP="00D31A1A">
      <w:pPr>
        <w:pStyle w:val="NoSpacing"/>
        <w:jc w:val="center"/>
        <w:rPr>
          <w:rFonts w:ascii="Tahoma" w:hAnsi="Tahoma" w:cs="Tahoma"/>
          <w:b/>
          <w:i/>
          <w:sz w:val="20"/>
          <w:szCs w:val="20"/>
        </w:rPr>
      </w:pPr>
      <w:r w:rsidRPr="00156C26">
        <w:rPr>
          <w:rFonts w:ascii="Tahoma" w:hAnsi="Tahoma" w:cs="Tahoma"/>
          <w:sz w:val="20"/>
          <w:szCs w:val="20"/>
        </w:rPr>
        <w:t>Tinaogan, Bindoy, Negros Oriental</w:t>
      </w:r>
    </w:p>
    <w:p w14:paraId="2D2C577A" w14:textId="25EDD7FD" w:rsidR="00156C26" w:rsidRDefault="00156C26" w:rsidP="00156C26">
      <w:pPr>
        <w:ind w:right="389"/>
        <w:rPr>
          <w:rFonts w:ascii="Tahoma" w:hAnsi="Tahoma" w:cs="Tahoma"/>
          <w:b/>
          <w:sz w:val="20"/>
          <w:szCs w:val="20"/>
        </w:rPr>
      </w:pPr>
    </w:p>
    <w:p w14:paraId="72581EC1" w14:textId="77777777" w:rsidR="00D31A1A" w:rsidRDefault="00D31A1A" w:rsidP="00156C26">
      <w:pPr>
        <w:tabs>
          <w:tab w:val="center" w:pos="4680"/>
        </w:tabs>
        <w:ind w:right="29"/>
        <w:jc w:val="center"/>
        <w:rPr>
          <w:rFonts w:ascii="Tahoma" w:hAnsi="Tahoma" w:cs="Tahoma"/>
          <w:b/>
          <w:sz w:val="20"/>
          <w:szCs w:val="20"/>
        </w:rPr>
      </w:pPr>
    </w:p>
    <w:p w14:paraId="1912084A" w14:textId="0DDD1232" w:rsidR="00D31A1A" w:rsidRPr="00D31A1A" w:rsidRDefault="00156C26" w:rsidP="00D31A1A">
      <w:pPr>
        <w:tabs>
          <w:tab w:val="center" w:pos="4680"/>
        </w:tabs>
        <w:ind w:right="29"/>
        <w:jc w:val="center"/>
        <w:rPr>
          <w:rFonts w:ascii="Tahoma" w:eastAsia="Times" w:hAnsi="Tahoma" w:cs="Tahoma"/>
          <w:b/>
          <w:smallCaps/>
        </w:rPr>
      </w:pPr>
      <w:r w:rsidRPr="00D31A1A">
        <w:rPr>
          <w:rFonts w:ascii="Tahoma" w:eastAsia="Times" w:hAnsi="Tahoma" w:cs="Tahoma"/>
          <w:b/>
          <w:smallCaps/>
          <w:sz w:val="28"/>
          <w:szCs w:val="28"/>
        </w:rPr>
        <w:t xml:space="preserve">Invitation </w:t>
      </w:r>
      <w:r w:rsidR="00D31A1A" w:rsidRPr="00D31A1A">
        <w:rPr>
          <w:rFonts w:ascii="Tahoma" w:eastAsia="Times" w:hAnsi="Tahoma" w:cs="Tahoma"/>
          <w:b/>
          <w:smallCaps/>
          <w:sz w:val="28"/>
          <w:szCs w:val="28"/>
        </w:rPr>
        <w:t>T</w:t>
      </w:r>
      <w:r w:rsidRPr="00D31A1A">
        <w:rPr>
          <w:rFonts w:ascii="Tahoma" w:eastAsia="Times" w:hAnsi="Tahoma" w:cs="Tahoma"/>
          <w:b/>
          <w:smallCaps/>
          <w:sz w:val="28"/>
          <w:szCs w:val="28"/>
        </w:rPr>
        <w:t xml:space="preserve">o Bid </w:t>
      </w:r>
      <w:r w:rsidR="00D31A1A" w:rsidRPr="00D31A1A">
        <w:rPr>
          <w:rFonts w:ascii="Tahoma" w:eastAsia="Times" w:hAnsi="Tahoma" w:cs="Tahoma"/>
          <w:b/>
          <w:smallCaps/>
          <w:sz w:val="28"/>
          <w:szCs w:val="28"/>
        </w:rPr>
        <w:t>F</w:t>
      </w:r>
      <w:r w:rsidRPr="00D31A1A">
        <w:rPr>
          <w:rFonts w:ascii="Tahoma" w:eastAsia="Times" w:hAnsi="Tahoma" w:cs="Tahoma"/>
          <w:b/>
          <w:smallCaps/>
          <w:sz w:val="28"/>
          <w:szCs w:val="28"/>
        </w:rPr>
        <w:t>or</w:t>
      </w:r>
      <w:r w:rsidRPr="00D31A1A">
        <w:rPr>
          <w:rFonts w:ascii="Tahoma" w:eastAsia="Times" w:hAnsi="Tahoma" w:cs="Tahoma"/>
          <w:b/>
          <w:smallCaps/>
          <w:sz w:val="24"/>
          <w:szCs w:val="24"/>
        </w:rPr>
        <w:t xml:space="preserve"> </w:t>
      </w:r>
    </w:p>
    <w:p w14:paraId="1924B54B" w14:textId="67CCC169" w:rsidR="00156C26" w:rsidRPr="00156C26" w:rsidRDefault="00D31A1A" w:rsidP="00156C26">
      <w:pPr>
        <w:tabs>
          <w:tab w:val="center" w:pos="4680"/>
        </w:tabs>
        <w:ind w:right="29"/>
        <w:jc w:val="center"/>
        <w:rPr>
          <w:rFonts w:ascii="Tahoma" w:hAnsi="Tahoma" w:cs="Tahoma"/>
          <w:b/>
          <w:i/>
          <w:sz w:val="20"/>
          <w:szCs w:val="20"/>
        </w:rPr>
      </w:pPr>
      <w:r>
        <w:rPr>
          <w:rFonts w:ascii="Tahoma" w:hAnsi="Tahoma" w:cs="Tahoma"/>
          <w:b/>
          <w:i/>
          <w:szCs w:val="18"/>
        </w:rPr>
        <w:t xml:space="preserve">Contract ID No. </w:t>
      </w:r>
      <w:bookmarkStart w:id="0" w:name="_Hlk195186511"/>
      <w:r>
        <w:rPr>
          <w:rFonts w:ascii="Tahoma" w:hAnsi="Tahoma" w:cs="Tahoma"/>
          <w:b/>
          <w:i/>
          <w:szCs w:val="18"/>
        </w:rPr>
        <w:t>25</w:t>
      </w:r>
      <w:r w:rsidR="004F6574">
        <w:rPr>
          <w:rFonts w:ascii="Tahoma" w:hAnsi="Tahoma" w:cs="Tahoma"/>
          <w:b/>
          <w:i/>
          <w:szCs w:val="18"/>
        </w:rPr>
        <w:t>RGS</w:t>
      </w:r>
      <w:r>
        <w:rPr>
          <w:rFonts w:ascii="Tahoma" w:hAnsi="Tahoma" w:cs="Tahoma"/>
          <w:b/>
          <w:i/>
          <w:szCs w:val="18"/>
        </w:rPr>
        <w:t>00</w:t>
      </w:r>
      <w:r w:rsidR="00020C8F">
        <w:rPr>
          <w:rFonts w:ascii="Tahoma" w:hAnsi="Tahoma" w:cs="Tahoma"/>
          <w:b/>
          <w:i/>
          <w:szCs w:val="18"/>
        </w:rPr>
        <w:t>7</w:t>
      </w:r>
      <w:bookmarkEnd w:id="0"/>
      <w:r>
        <w:rPr>
          <w:rFonts w:ascii="Tahoma" w:hAnsi="Tahoma" w:cs="Tahoma"/>
          <w:b/>
          <w:i/>
          <w:szCs w:val="18"/>
        </w:rPr>
        <w:t xml:space="preserve"> - </w:t>
      </w:r>
      <w:r w:rsidR="00020C8F" w:rsidRPr="00020C8F">
        <w:rPr>
          <w:rFonts w:ascii="Tahoma" w:hAnsi="Tahoma" w:cs="Tahoma"/>
          <w:b/>
          <w:i/>
          <w:szCs w:val="18"/>
        </w:rPr>
        <w:t>Supply and Delivery of Thermoplastic Paints for use in the pavement markings of National Roads and Bridges</w:t>
      </w:r>
      <w:r w:rsidR="00020C8F">
        <w:rPr>
          <w:rFonts w:ascii="Tahoma" w:hAnsi="Tahoma" w:cs="Tahoma"/>
          <w:b/>
          <w:i/>
          <w:szCs w:val="18"/>
        </w:rPr>
        <w:t xml:space="preserve"> </w:t>
      </w:r>
      <w:r w:rsidR="00020C8F" w:rsidRPr="00020C8F">
        <w:rPr>
          <w:rFonts w:ascii="Tahoma" w:hAnsi="Tahoma" w:cs="Tahoma"/>
          <w:b/>
          <w:i/>
          <w:szCs w:val="18"/>
        </w:rPr>
        <w:t>along DNR, VLCR, GBIR and MAR</w:t>
      </w:r>
    </w:p>
    <w:p w14:paraId="6709E88B" w14:textId="486259B0" w:rsidR="00156C26" w:rsidRPr="00156C26" w:rsidRDefault="00156C26" w:rsidP="00156C26">
      <w:pPr>
        <w:ind w:right="389"/>
        <w:rPr>
          <w:rFonts w:ascii="Tahoma" w:hAnsi="Tahoma" w:cs="Tahoma"/>
          <w:sz w:val="20"/>
          <w:szCs w:val="20"/>
        </w:rPr>
      </w:pPr>
    </w:p>
    <w:p w14:paraId="022B101D" w14:textId="3178FFBE" w:rsidR="00156C26" w:rsidRPr="00156C26" w:rsidRDefault="00156C26" w:rsidP="00156C26">
      <w:pPr>
        <w:numPr>
          <w:ilvl w:val="0"/>
          <w:numId w:val="2"/>
        </w:numPr>
        <w:spacing w:after="0" w:line="240" w:lineRule="auto"/>
        <w:ind w:right="29"/>
        <w:jc w:val="both"/>
        <w:rPr>
          <w:rFonts w:ascii="Tahoma" w:hAnsi="Tahoma" w:cs="Tahoma"/>
          <w:sz w:val="20"/>
          <w:szCs w:val="20"/>
        </w:rPr>
      </w:pPr>
      <w:r w:rsidRPr="00156C26">
        <w:rPr>
          <w:rFonts w:ascii="Tahoma" w:hAnsi="Tahoma" w:cs="Tahoma"/>
          <w:sz w:val="20"/>
          <w:szCs w:val="20"/>
        </w:rPr>
        <w:t xml:space="preserve">The </w:t>
      </w:r>
      <w:r w:rsidRPr="00D31A1A">
        <w:rPr>
          <w:rFonts w:ascii="Tahoma" w:hAnsi="Tahoma" w:cs="Tahoma"/>
          <w:bCs/>
          <w:i/>
          <w:spacing w:val="-2"/>
          <w:sz w:val="20"/>
          <w:szCs w:val="20"/>
        </w:rPr>
        <w:t>DPWH, Negros Oriental 1</w:t>
      </w:r>
      <w:r w:rsidRPr="00D31A1A">
        <w:rPr>
          <w:rFonts w:ascii="Tahoma" w:hAnsi="Tahoma" w:cs="Tahoma"/>
          <w:bCs/>
          <w:i/>
          <w:spacing w:val="-2"/>
          <w:sz w:val="20"/>
          <w:szCs w:val="20"/>
          <w:vertAlign w:val="superscript"/>
        </w:rPr>
        <w:t>st</w:t>
      </w:r>
      <w:r w:rsidRPr="00D31A1A">
        <w:rPr>
          <w:rFonts w:ascii="Tahoma" w:hAnsi="Tahoma" w:cs="Tahoma"/>
          <w:bCs/>
          <w:i/>
          <w:spacing w:val="-2"/>
          <w:sz w:val="20"/>
          <w:szCs w:val="20"/>
        </w:rPr>
        <w:t xml:space="preserve"> District Engineering Office</w:t>
      </w:r>
      <w:r w:rsidR="00D31A1A" w:rsidRPr="00D31A1A">
        <w:rPr>
          <w:rFonts w:ascii="Tahoma" w:hAnsi="Tahoma" w:cs="Tahoma"/>
          <w:bCs/>
          <w:sz w:val="20"/>
          <w:szCs w:val="20"/>
        </w:rPr>
        <w:t>’</w:t>
      </w:r>
      <w:r w:rsidR="00D31A1A">
        <w:rPr>
          <w:rFonts w:ascii="Tahoma" w:hAnsi="Tahoma" w:cs="Tahoma"/>
          <w:sz w:val="20"/>
          <w:szCs w:val="20"/>
        </w:rPr>
        <w:t xml:space="preserve"> </w:t>
      </w:r>
      <w:r w:rsidR="00D31A1A" w:rsidRPr="00D31A1A">
        <w:rPr>
          <w:rFonts w:ascii="Tahoma" w:hAnsi="Tahoma" w:cs="Tahoma"/>
          <w:i/>
          <w:iCs/>
          <w:sz w:val="20"/>
          <w:szCs w:val="20"/>
        </w:rPr>
        <w:t>Bids and Awards Committee (BAC)</w:t>
      </w:r>
      <w:r w:rsidR="00D31A1A">
        <w:rPr>
          <w:rFonts w:ascii="Tahoma" w:hAnsi="Tahoma" w:cs="Tahoma"/>
          <w:sz w:val="20"/>
          <w:szCs w:val="20"/>
        </w:rPr>
        <w:t>,</w:t>
      </w:r>
      <w:r w:rsidRPr="00156C26">
        <w:rPr>
          <w:rFonts w:ascii="Tahoma" w:hAnsi="Tahoma" w:cs="Tahoma"/>
          <w:sz w:val="20"/>
          <w:szCs w:val="20"/>
        </w:rPr>
        <w:t xml:space="preserve"> through the </w:t>
      </w:r>
      <w:r w:rsidR="00D31A1A">
        <w:rPr>
          <w:rFonts w:ascii="Tahoma" w:hAnsi="Tahoma" w:cs="Tahoma"/>
          <w:i/>
          <w:spacing w:val="-2"/>
          <w:sz w:val="20"/>
          <w:szCs w:val="20"/>
        </w:rPr>
        <w:t>CY</w:t>
      </w:r>
      <w:r w:rsidRPr="00156C26">
        <w:rPr>
          <w:rFonts w:ascii="Tahoma" w:hAnsi="Tahoma" w:cs="Tahoma"/>
          <w:i/>
          <w:spacing w:val="-2"/>
          <w:sz w:val="20"/>
          <w:szCs w:val="20"/>
        </w:rPr>
        <w:t xml:space="preserve"> 2025</w:t>
      </w:r>
      <w:r w:rsidR="00D31A1A">
        <w:rPr>
          <w:rFonts w:ascii="Tahoma" w:hAnsi="Tahoma" w:cs="Tahoma"/>
          <w:i/>
          <w:spacing w:val="-2"/>
          <w:sz w:val="20"/>
          <w:szCs w:val="20"/>
        </w:rPr>
        <w:t xml:space="preserve"> Funds</w:t>
      </w:r>
      <w:r w:rsidRPr="00156C26">
        <w:rPr>
          <w:rFonts w:ascii="Tahoma" w:hAnsi="Tahoma" w:cs="Tahoma"/>
          <w:i/>
          <w:sz w:val="20"/>
          <w:szCs w:val="20"/>
        </w:rPr>
        <w:t xml:space="preserve"> </w:t>
      </w:r>
      <w:r w:rsidRPr="00156C26">
        <w:rPr>
          <w:rFonts w:ascii="Tahoma" w:hAnsi="Tahoma" w:cs="Tahoma"/>
          <w:sz w:val="20"/>
          <w:szCs w:val="20"/>
        </w:rPr>
        <w:t xml:space="preserve">intends to apply the sum of </w:t>
      </w:r>
      <w:r w:rsidR="00020C8F">
        <w:rPr>
          <w:rFonts w:ascii="Tahoma" w:hAnsi="Tahoma" w:cs="Tahoma"/>
          <w:b/>
          <w:i/>
          <w:sz w:val="20"/>
          <w:szCs w:val="20"/>
        </w:rPr>
        <w:t>2</w:t>
      </w:r>
      <w:r w:rsidRPr="00156C26">
        <w:rPr>
          <w:rFonts w:ascii="Tahoma" w:hAnsi="Tahoma" w:cs="Tahoma"/>
          <w:b/>
          <w:i/>
          <w:sz w:val="20"/>
          <w:szCs w:val="20"/>
        </w:rPr>
        <w:t>,</w:t>
      </w:r>
      <w:r w:rsidR="00020C8F">
        <w:rPr>
          <w:rFonts w:ascii="Tahoma" w:hAnsi="Tahoma" w:cs="Tahoma"/>
          <w:b/>
          <w:i/>
          <w:sz w:val="20"/>
          <w:szCs w:val="20"/>
        </w:rPr>
        <w:t>530</w:t>
      </w:r>
      <w:r w:rsidRPr="00156C26">
        <w:rPr>
          <w:rFonts w:ascii="Tahoma" w:hAnsi="Tahoma" w:cs="Tahoma"/>
          <w:b/>
          <w:i/>
          <w:sz w:val="20"/>
          <w:szCs w:val="20"/>
        </w:rPr>
        <w:t>,000.00</w:t>
      </w:r>
      <w:r w:rsidRPr="00156C26">
        <w:rPr>
          <w:rFonts w:ascii="Tahoma" w:hAnsi="Tahoma" w:cs="Tahoma"/>
          <w:sz w:val="20"/>
          <w:szCs w:val="20"/>
        </w:rPr>
        <w:t xml:space="preserve"> being the ABC to payments under the contract for </w:t>
      </w:r>
      <w:r w:rsidRPr="00156C26">
        <w:rPr>
          <w:rFonts w:ascii="Tahoma" w:hAnsi="Tahoma" w:cs="Tahoma"/>
          <w:b/>
          <w:i/>
          <w:spacing w:val="-2"/>
          <w:sz w:val="20"/>
          <w:szCs w:val="20"/>
        </w:rPr>
        <w:t>Contract ID No. 2</w:t>
      </w:r>
      <w:r w:rsidR="00F506BF">
        <w:rPr>
          <w:rFonts w:ascii="Tahoma" w:hAnsi="Tahoma" w:cs="Tahoma"/>
          <w:b/>
          <w:i/>
          <w:spacing w:val="-2"/>
          <w:sz w:val="20"/>
          <w:szCs w:val="20"/>
        </w:rPr>
        <w:t>5</w:t>
      </w:r>
      <w:r w:rsidR="003B16CE">
        <w:rPr>
          <w:rFonts w:ascii="Tahoma" w:hAnsi="Tahoma" w:cs="Tahoma"/>
          <w:b/>
          <w:i/>
          <w:spacing w:val="-2"/>
          <w:sz w:val="20"/>
          <w:szCs w:val="20"/>
        </w:rPr>
        <w:t>RGS</w:t>
      </w:r>
      <w:r w:rsidRPr="00156C26">
        <w:rPr>
          <w:rFonts w:ascii="Tahoma" w:hAnsi="Tahoma" w:cs="Tahoma"/>
          <w:b/>
          <w:i/>
          <w:spacing w:val="-2"/>
          <w:sz w:val="20"/>
          <w:szCs w:val="20"/>
        </w:rPr>
        <w:t>0</w:t>
      </w:r>
      <w:r w:rsidR="00F506BF">
        <w:rPr>
          <w:rFonts w:ascii="Tahoma" w:hAnsi="Tahoma" w:cs="Tahoma"/>
          <w:b/>
          <w:i/>
          <w:spacing w:val="-2"/>
          <w:sz w:val="20"/>
          <w:szCs w:val="20"/>
        </w:rPr>
        <w:t>0</w:t>
      </w:r>
      <w:r w:rsidR="00020C8F">
        <w:rPr>
          <w:rFonts w:ascii="Tahoma" w:hAnsi="Tahoma" w:cs="Tahoma"/>
          <w:b/>
          <w:i/>
          <w:spacing w:val="-2"/>
          <w:sz w:val="20"/>
          <w:szCs w:val="20"/>
        </w:rPr>
        <w:t>7</w:t>
      </w:r>
      <w:r w:rsidRPr="00156C26">
        <w:rPr>
          <w:rFonts w:ascii="Tahoma" w:hAnsi="Tahoma" w:cs="Tahoma"/>
          <w:sz w:val="20"/>
          <w:szCs w:val="20"/>
        </w:rPr>
        <w:t xml:space="preserve">.  Bids received in excess of the ABC shall be automatically rejected at bid opening. </w:t>
      </w:r>
    </w:p>
    <w:p w14:paraId="4915E66D" w14:textId="77777777" w:rsidR="00156C26" w:rsidRPr="00156C26" w:rsidRDefault="00156C26" w:rsidP="00156C26">
      <w:pPr>
        <w:ind w:left="360" w:right="29"/>
        <w:rPr>
          <w:rFonts w:ascii="Tahoma" w:hAnsi="Tahoma" w:cs="Tahoma"/>
          <w:sz w:val="20"/>
          <w:szCs w:val="20"/>
        </w:rPr>
      </w:pPr>
    </w:p>
    <w:p w14:paraId="454F2543" w14:textId="5A103946" w:rsidR="00CA1BD4" w:rsidRDefault="00156C26" w:rsidP="00CA1BD4">
      <w:pPr>
        <w:numPr>
          <w:ilvl w:val="0"/>
          <w:numId w:val="2"/>
        </w:numPr>
        <w:spacing w:after="0" w:line="240" w:lineRule="auto"/>
        <w:ind w:right="29"/>
        <w:jc w:val="both"/>
        <w:rPr>
          <w:rFonts w:ascii="Tahoma" w:hAnsi="Tahoma" w:cs="Tahoma"/>
          <w:sz w:val="20"/>
          <w:szCs w:val="20"/>
        </w:rPr>
      </w:pPr>
      <w:r w:rsidRPr="00156C26">
        <w:rPr>
          <w:rFonts w:ascii="Tahoma" w:hAnsi="Tahoma" w:cs="Tahoma"/>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sz w:val="20"/>
          <w:szCs w:val="20"/>
        </w:rPr>
        <w:t xml:space="preserve"> now invites bids for the above Procurement Project.</w:t>
      </w:r>
      <w:r w:rsidRPr="00156C26">
        <w:rPr>
          <w:rFonts w:ascii="Tahoma" w:hAnsi="Tahoma" w:cs="Tahoma"/>
          <w:i/>
          <w:sz w:val="20"/>
          <w:szCs w:val="20"/>
        </w:rPr>
        <w:t xml:space="preserve"> </w:t>
      </w:r>
      <w:r w:rsidRPr="00156C26">
        <w:rPr>
          <w:rFonts w:ascii="Tahoma" w:hAnsi="Tahoma" w:cs="Tahoma"/>
          <w:sz w:val="20"/>
          <w:szCs w:val="20"/>
          <w:vertAlign w:val="superscript"/>
        </w:rPr>
        <w:t xml:space="preserve">  </w:t>
      </w:r>
    </w:p>
    <w:p w14:paraId="213F2563" w14:textId="77777777" w:rsidR="00CA1BD4" w:rsidRPr="00CA1BD4" w:rsidRDefault="00CA1BD4" w:rsidP="00CA1BD4">
      <w:pPr>
        <w:spacing w:after="0" w:line="240" w:lineRule="auto"/>
        <w:ind w:right="29"/>
        <w:jc w:val="both"/>
        <w:rPr>
          <w:rFonts w:ascii="Tahoma" w:hAnsi="Tahoma" w:cs="Tahoma"/>
          <w:sz w:val="20"/>
          <w:szCs w:val="20"/>
        </w:rPr>
      </w:pPr>
    </w:p>
    <w:p w14:paraId="2A1D7759" w14:textId="277E6734" w:rsidR="00CA1BD4" w:rsidRDefault="00CA1BD4" w:rsidP="00CA1BD4">
      <w:pPr>
        <w:pStyle w:val="NoSpacing"/>
        <w:ind w:firstLine="360"/>
        <w:rPr>
          <w:rFonts w:ascii="Tahoma" w:hAnsi="Tahoma" w:cs="Tahoma"/>
          <w:sz w:val="20"/>
          <w:szCs w:val="20"/>
        </w:rPr>
      </w:pPr>
      <w:r w:rsidRPr="00CA1BD4">
        <w:rPr>
          <w:rFonts w:ascii="Tahoma" w:hAnsi="Tahoma" w:cs="Tahoma"/>
          <w:sz w:val="20"/>
          <w:szCs w:val="20"/>
        </w:rPr>
        <w:t>Contract ID</w:t>
      </w:r>
      <w:r w:rsidRPr="00CA1BD4">
        <w:rPr>
          <w:rFonts w:ascii="Tahoma" w:hAnsi="Tahoma" w:cs="Tahoma"/>
          <w:sz w:val="20"/>
          <w:szCs w:val="20"/>
        </w:rPr>
        <w:tab/>
      </w:r>
      <w:r w:rsidRPr="00CA1BD4">
        <w:rPr>
          <w:rFonts w:ascii="Tahoma" w:hAnsi="Tahoma" w:cs="Tahoma"/>
          <w:sz w:val="20"/>
          <w:szCs w:val="20"/>
        </w:rPr>
        <w:tab/>
        <w:t>:</w:t>
      </w:r>
      <w:r w:rsidRPr="00CA1BD4">
        <w:rPr>
          <w:rFonts w:ascii="Tahoma" w:hAnsi="Tahoma" w:cs="Tahoma"/>
          <w:sz w:val="20"/>
          <w:szCs w:val="20"/>
        </w:rPr>
        <w:tab/>
      </w:r>
      <w:bookmarkStart w:id="1" w:name="_Hlk195186504"/>
      <w:r w:rsidRPr="00CA1BD4">
        <w:rPr>
          <w:rFonts w:ascii="Tahoma" w:hAnsi="Tahoma" w:cs="Tahoma"/>
          <w:sz w:val="20"/>
          <w:szCs w:val="20"/>
        </w:rPr>
        <w:t>25</w:t>
      </w:r>
      <w:r w:rsidR="003B16CE">
        <w:rPr>
          <w:rFonts w:ascii="Tahoma" w:hAnsi="Tahoma" w:cs="Tahoma"/>
          <w:sz w:val="20"/>
          <w:szCs w:val="20"/>
        </w:rPr>
        <w:t>RGS</w:t>
      </w:r>
      <w:r w:rsidRPr="00CA1BD4">
        <w:rPr>
          <w:rFonts w:ascii="Tahoma" w:hAnsi="Tahoma" w:cs="Tahoma"/>
          <w:sz w:val="20"/>
          <w:szCs w:val="20"/>
        </w:rPr>
        <w:t>00</w:t>
      </w:r>
      <w:r w:rsidR="00020C8F">
        <w:rPr>
          <w:rFonts w:ascii="Tahoma" w:hAnsi="Tahoma" w:cs="Tahoma"/>
          <w:sz w:val="20"/>
          <w:szCs w:val="20"/>
        </w:rPr>
        <w:t>7</w:t>
      </w:r>
      <w:bookmarkEnd w:id="1"/>
    </w:p>
    <w:p w14:paraId="6C691705" w14:textId="77777777" w:rsidR="00020C8F" w:rsidRDefault="00CA1BD4" w:rsidP="00020C8F">
      <w:pPr>
        <w:pStyle w:val="NoSpacing"/>
        <w:ind w:left="2160" w:hanging="1800"/>
        <w:rPr>
          <w:rFonts w:ascii="Tahoma" w:hAnsi="Tahoma" w:cs="Tahoma"/>
          <w:bCs/>
          <w:iCs/>
          <w:sz w:val="20"/>
          <w:szCs w:val="16"/>
        </w:rPr>
      </w:pPr>
      <w:r>
        <w:rPr>
          <w:rFonts w:ascii="Tahoma" w:hAnsi="Tahoma" w:cs="Tahoma"/>
          <w:sz w:val="20"/>
          <w:szCs w:val="20"/>
        </w:rPr>
        <w:t>Contract Name</w:t>
      </w:r>
      <w:r>
        <w:rPr>
          <w:rFonts w:ascii="Tahoma" w:hAnsi="Tahoma" w:cs="Tahoma"/>
          <w:sz w:val="20"/>
          <w:szCs w:val="20"/>
        </w:rPr>
        <w:tab/>
        <w:t>:</w:t>
      </w:r>
      <w:r>
        <w:rPr>
          <w:rFonts w:ascii="Tahoma" w:hAnsi="Tahoma" w:cs="Tahoma"/>
          <w:sz w:val="20"/>
          <w:szCs w:val="20"/>
        </w:rPr>
        <w:tab/>
      </w:r>
      <w:r w:rsidR="00020C8F" w:rsidRPr="00020C8F">
        <w:rPr>
          <w:rFonts w:ascii="Tahoma" w:hAnsi="Tahoma" w:cs="Tahoma"/>
          <w:bCs/>
          <w:iCs/>
          <w:sz w:val="20"/>
          <w:szCs w:val="16"/>
        </w:rPr>
        <w:t xml:space="preserve">Supply and Delivery of Thermoplastic Paints for use in the pavement </w:t>
      </w:r>
    </w:p>
    <w:p w14:paraId="52B1F289" w14:textId="77777777" w:rsidR="00020C8F" w:rsidRDefault="00020C8F" w:rsidP="00020C8F">
      <w:pPr>
        <w:pStyle w:val="NoSpacing"/>
        <w:ind w:left="2160" w:firstLine="720"/>
        <w:rPr>
          <w:rFonts w:ascii="Tahoma" w:hAnsi="Tahoma" w:cs="Tahoma"/>
          <w:bCs/>
          <w:iCs/>
          <w:sz w:val="20"/>
          <w:szCs w:val="16"/>
        </w:rPr>
      </w:pPr>
      <w:r w:rsidRPr="00020C8F">
        <w:rPr>
          <w:rFonts w:ascii="Tahoma" w:hAnsi="Tahoma" w:cs="Tahoma"/>
          <w:bCs/>
          <w:iCs/>
          <w:sz w:val="20"/>
          <w:szCs w:val="16"/>
        </w:rPr>
        <w:t xml:space="preserve">markings of National Roads and Bridges along DNR, VLCR, GBIR and </w:t>
      </w:r>
    </w:p>
    <w:p w14:paraId="6840EE05" w14:textId="16A4FE06" w:rsidR="00CA1BD4" w:rsidRDefault="00020C8F" w:rsidP="00020C8F">
      <w:pPr>
        <w:pStyle w:val="NoSpacing"/>
        <w:ind w:left="2160" w:firstLine="720"/>
        <w:rPr>
          <w:rFonts w:ascii="Tahoma" w:hAnsi="Tahoma" w:cs="Tahoma"/>
          <w:bCs/>
          <w:iCs/>
          <w:sz w:val="20"/>
          <w:szCs w:val="16"/>
        </w:rPr>
      </w:pPr>
      <w:r w:rsidRPr="00020C8F">
        <w:rPr>
          <w:rFonts w:ascii="Tahoma" w:hAnsi="Tahoma" w:cs="Tahoma"/>
          <w:bCs/>
          <w:iCs/>
          <w:sz w:val="20"/>
          <w:szCs w:val="16"/>
        </w:rPr>
        <w:t>MAR</w:t>
      </w:r>
    </w:p>
    <w:p w14:paraId="57ECBC34" w14:textId="25FA96E3" w:rsidR="00CA1BD4" w:rsidRDefault="00CA1BD4" w:rsidP="00CA1BD4">
      <w:pPr>
        <w:pStyle w:val="NoSpacing"/>
        <w:ind w:firstLine="360"/>
        <w:rPr>
          <w:rFonts w:ascii="Tahoma" w:hAnsi="Tahoma" w:cs="Tahoma"/>
          <w:bCs/>
          <w:iCs/>
          <w:sz w:val="20"/>
          <w:szCs w:val="16"/>
        </w:rPr>
      </w:pPr>
      <w:r>
        <w:rPr>
          <w:rFonts w:ascii="Tahoma" w:hAnsi="Tahoma" w:cs="Tahoma"/>
          <w:bCs/>
          <w:iCs/>
          <w:sz w:val="20"/>
          <w:szCs w:val="16"/>
        </w:rPr>
        <w:t>Approved Budget for Contract (ABC)</w:t>
      </w:r>
      <w:r>
        <w:rPr>
          <w:rFonts w:ascii="Tahoma" w:hAnsi="Tahoma" w:cs="Tahoma"/>
          <w:bCs/>
          <w:iCs/>
          <w:sz w:val="20"/>
          <w:szCs w:val="16"/>
        </w:rPr>
        <w:tab/>
        <w:t>:</w:t>
      </w:r>
      <w:r>
        <w:rPr>
          <w:rFonts w:ascii="Tahoma" w:hAnsi="Tahoma" w:cs="Tahoma"/>
          <w:bCs/>
          <w:iCs/>
          <w:sz w:val="20"/>
          <w:szCs w:val="16"/>
        </w:rPr>
        <w:tab/>
        <w:t xml:space="preserve">P </w:t>
      </w:r>
      <w:r w:rsidR="00020C8F">
        <w:rPr>
          <w:rFonts w:ascii="Tahoma" w:hAnsi="Tahoma" w:cs="Tahoma"/>
          <w:bCs/>
          <w:iCs/>
          <w:sz w:val="20"/>
          <w:szCs w:val="16"/>
        </w:rPr>
        <w:t>2</w:t>
      </w:r>
      <w:r>
        <w:rPr>
          <w:rFonts w:ascii="Tahoma" w:hAnsi="Tahoma" w:cs="Tahoma"/>
          <w:bCs/>
          <w:iCs/>
          <w:sz w:val="20"/>
          <w:szCs w:val="16"/>
        </w:rPr>
        <w:t>,</w:t>
      </w:r>
      <w:r w:rsidR="00020C8F">
        <w:rPr>
          <w:rFonts w:ascii="Tahoma" w:hAnsi="Tahoma" w:cs="Tahoma"/>
          <w:bCs/>
          <w:iCs/>
          <w:sz w:val="20"/>
          <w:szCs w:val="16"/>
        </w:rPr>
        <w:t>530</w:t>
      </w:r>
      <w:r>
        <w:rPr>
          <w:rFonts w:ascii="Tahoma" w:hAnsi="Tahoma" w:cs="Tahoma"/>
          <w:bCs/>
          <w:iCs/>
          <w:sz w:val="20"/>
          <w:szCs w:val="16"/>
        </w:rPr>
        <w:t>,000.00</w:t>
      </w:r>
    </w:p>
    <w:p w14:paraId="2F07D2A1" w14:textId="0AC2D663" w:rsidR="00CA1BD4" w:rsidRDefault="00CA1BD4" w:rsidP="00CA1BD4">
      <w:pPr>
        <w:pStyle w:val="NoSpacing"/>
        <w:ind w:firstLine="360"/>
        <w:rPr>
          <w:rFonts w:ascii="Tahoma" w:hAnsi="Tahoma" w:cs="Tahoma"/>
          <w:bCs/>
          <w:iCs/>
          <w:sz w:val="20"/>
          <w:szCs w:val="16"/>
        </w:rPr>
      </w:pPr>
      <w:r>
        <w:rPr>
          <w:rFonts w:ascii="Tahoma" w:hAnsi="Tahoma" w:cs="Tahoma"/>
          <w:bCs/>
          <w:iCs/>
          <w:sz w:val="20"/>
          <w:szCs w:val="16"/>
        </w:rPr>
        <w:t>Contract Duration</w:t>
      </w:r>
      <w:r>
        <w:rPr>
          <w:rFonts w:ascii="Tahoma" w:hAnsi="Tahoma" w:cs="Tahoma"/>
          <w:bCs/>
          <w:iCs/>
          <w:sz w:val="20"/>
          <w:szCs w:val="16"/>
        </w:rPr>
        <w:tab/>
        <w:t>:</w:t>
      </w:r>
      <w:r>
        <w:rPr>
          <w:rFonts w:ascii="Tahoma" w:hAnsi="Tahoma" w:cs="Tahoma"/>
          <w:bCs/>
          <w:iCs/>
          <w:sz w:val="20"/>
          <w:szCs w:val="16"/>
        </w:rPr>
        <w:tab/>
      </w:r>
      <w:r w:rsidR="00020C8F">
        <w:rPr>
          <w:rFonts w:ascii="Tahoma" w:hAnsi="Tahoma" w:cs="Tahoma"/>
          <w:bCs/>
          <w:iCs/>
          <w:sz w:val="20"/>
          <w:szCs w:val="16"/>
        </w:rPr>
        <w:t>30</w:t>
      </w:r>
      <w:r>
        <w:rPr>
          <w:rFonts w:ascii="Tahoma" w:hAnsi="Tahoma" w:cs="Tahoma"/>
          <w:bCs/>
          <w:iCs/>
          <w:sz w:val="20"/>
          <w:szCs w:val="16"/>
        </w:rPr>
        <w:t xml:space="preserve"> CD</w:t>
      </w:r>
    </w:p>
    <w:p w14:paraId="741762CF" w14:textId="77777777" w:rsidR="00CA1BD4" w:rsidRPr="00CA1BD4" w:rsidRDefault="00CA1BD4" w:rsidP="00CA1BD4">
      <w:pPr>
        <w:pStyle w:val="NoSpacing"/>
        <w:ind w:firstLine="360"/>
        <w:rPr>
          <w:rFonts w:ascii="Tahoma" w:hAnsi="Tahoma" w:cs="Tahoma"/>
          <w:bCs/>
          <w:iCs/>
          <w:sz w:val="20"/>
          <w:szCs w:val="16"/>
        </w:rPr>
      </w:pPr>
    </w:p>
    <w:p w14:paraId="6835BEC9" w14:textId="1B8E380A" w:rsidR="00156C26" w:rsidRPr="00CA1BD4" w:rsidRDefault="00156C26" w:rsidP="00CA1BD4">
      <w:pPr>
        <w:spacing w:after="0" w:line="240" w:lineRule="auto"/>
        <w:ind w:left="360" w:right="29"/>
        <w:jc w:val="both"/>
        <w:rPr>
          <w:rFonts w:ascii="Tahoma" w:hAnsi="Tahoma" w:cs="Tahoma"/>
          <w:sz w:val="20"/>
          <w:szCs w:val="20"/>
        </w:rPr>
      </w:pPr>
      <w:r w:rsidRPr="00CA1BD4">
        <w:rPr>
          <w:rFonts w:ascii="Tahoma" w:hAnsi="Tahoma" w:cs="Tahoma"/>
          <w:sz w:val="20"/>
          <w:szCs w:val="20"/>
        </w:rPr>
        <w:t xml:space="preserve">Delivery of the Goods is required by </w:t>
      </w:r>
      <w:r w:rsidR="00020C8F">
        <w:rPr>
          <w:rFonts w:ascii="Tahoma" w:hAnsi="Tahoma" w:cs="Tahoma"/>
          <w:b/>
          <w:i/>
          <w:spacing w:val="-2"/>
          <w:sz w:val="20"/>
          <w:szCs w:val="20"/>
        </w:rPr>
        <w:t>30</w:t>
      </w:r>
      <w:r w:rsidRPr="00CA1BD4">
        <w:rPr>
          <w:rFonts w:ascii="Tahoma" w:hAnsi="Tahoma" w:cs="Tahoma"/>
          <w:b/>
          <w:i/>
          <w:spacing w:val="-2"/>
          <w:sz w:val="20"/>
          <w:szCs w:val="20"/>
        </w:rPr>
        <w:t xml:space="preserve"> CD</w:t>
      </w:r>
      <w:r w:rsidRPr="00CA1BD4">
        <w:rPr>
          <w:rFonts w:ascii="Tahoma" w:hAnsi="Tahoma" w:cs="Tahoma"/>
          <w:sz w:val="20"/>
          <w:szCs w:val="20"/>
        </w:rPr>
        <w:t>.  Bidders should have completed, within (</w:t>
      </w:r>
      <w:r w:rsidRPr="00CA1BD4">
        <w:rPr>
          <w:rFonts w:ascii="Tahoma" w:hAnsi="Tahoma" w:cs="Tahoma"/>
          <w:b/>
          <w:i/>
          <w:spacing w:val="-2"/>
          <w:sz w:val="20"/>
          <w:szCs w:val="20"/>
        </w:rPr>
        <w:t>5) years</w:t>
      </w:r>
      <w:r w:rsidRPr="00CA1BD4">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  </w:t>
      </w:r>
    </w:p>
    <w:p w14:paraId="70E51808" w14:textId="77777777" w:rsidR="00156C26" w:rsidRPr="00156C26" w:rsidRDefault="00156C26" w:rsidP="00156C26">
      <w:pPr>
        <w:ind w:left="360" w:right="29"/>
        <w:rPr>
          <w:rFonts w:ascii="Tahoma" w:hAnsi="Tahoma" w:cs="Tahoma"/>
          <w:sz w:val="20"/>
          <w:szCs w:val="20"/>
        </w:rPr>
      </w:pPr>
    </w:p>
    <w:p w14:paraId="1FD7E424" w14:textId="77777777" w:rsidR="00156C26" w:rsidRPr="00156C26" w:rsidRDefault="00156C26" w:rsidP="00156C26">
      <w:pPr>
        <w:numPr>
          <w:ilvl w:val="0"/>
          <w:numId w:val="2"/>
        </w:numPr>
        <w:spacing w:after="0" w:line="240" w:lineRule="auto"/>
        <w:ind w:right="29"/>
        <w:jc w:val="both"/>
        <w:rPr>
          <w:rFonts w:ascii="Tahoma" w:hAnsi="Tahoma" w:cs="Tahoma"/>
          <w:sz w:val="20"/>
          <w:szCs w:val="20"/>
        </w:rPr>
      </w:pPr>
      <w:r w:rsidRPr="00156C26">
        <w:rPr>
          <w:rFonts w:ascii="Tahoma" w:hAnsi="Tahoma" w:cs="Tahoma"/>
          <w:sz w:val="20"/>
          <w:szCs w:val="20"/>
        </w:rPr>
        <w:t>Bidding will be conducted through open competitive bidding procedures using a non-discretionary “</w:t>
      </w:r>
      <w:r w:rsidRPr="00156C26">
        <w:rPr>
          <w:rFonts w:ascii="Tahoma" w:hAnsi="Tahoma" w:cs="Tahoma"/>
          <w:i/>
          <w:sz w:val="20"/>
          <w:szCs w:val="20"/>
        </w:rPr>
        <w:t>pass/fail</w:t>
      </w:r>
      <w:r w:rsidRPr="00156C26">
        <w:rPr>
          <w:rFonts w:ascii="Tahoma" w:hAnsi="Tahoma" w:cs="Tahoma"/>
          <w:sz w:val="20"/>
          <w:szCs w:val="20"/>
        </w:rPr>
        <w:t>” criterion as specified in the 2016 revised Implementing Rules and Regulations (IRR) of Republic Act (RA) No. 9184.</w:t>
      </w:r>
    </w:p>
    <w:p w14:paraId="38580F06" w14:textId="77777777" w:rsidR="00156C26" w:rsidRPr="00156C26" w:rsidRDefault="00156C26" w:rsidP="00156C26">
      <w:pPr>
        <w:ind w:left="720" w:right="29"/>
        <w:rPr>
          <w:rFonts w:ascii="Tahoma" w:hAnsi="Tahoma" w:cs="Tahoma"/>
          <w:b/>
          <w:i/>
          <w:sz w:val="20"/>
          <w:szCs w:val="20"/>
        </w:rPr>
      </w:pPr>
    </w:p>
    <w:p w14:paraId="254519C5" w14:textId="77777777" w:rsidR="00156C26" w:rsidRPr="00156C26" w:rsidRDefault="00156C26" w:rsidP="00156C26">
      <w:pPr>
        <w:ind w:left="720" w:right="29"/>
        <w:rPr>
          <w:rFonts w:ascii="Tahoma" w:hAnsi="Tahoma" w:cs="Tahoma"/>
          <w:i/>
          <w:sz w:val="20"/>
          <w:szCs w:val="20"/>
        </w:rPr>
      </w:pPr>
      <w:r w:rsidRPr="00156C26">
        <w:rPr>
          <w:rFonts w:ascii="Tahoma" w:hAnsi="Tahoma" w:cs="Tahoma"/>
          <w:spacing w:val="-2"/>
          <w:sz w:val="20"/>
          <w:szCs w:val="20"/>
        </w:rPr>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5183.</w:t>
      </w:r>
    </w:p>
    <w:p w14:paraId="66FA6412" w14:textId="77777777" w:rsidR="00156C26" w:rsidRPr="00156C26" w:rsidRDefault="00156C26" w:rsidP="00156C26">
      <w:pPr>
        <w:ind w:right="29"/>
        <w:rPr>
          <w:rFonts w:ascii="Tahoma" w:hAnsi="Tahoma" w:cs="Tahoma"/>
          <w:sz w:val="20"/>
          <w:szCs w:val="20"/>
        </w:rPr>
      </w:pPr>
    </w:p>
    <w:p w14:paraId="2EDDE7A6" w14:textId="59296FE6" w:rsidR="00156C26" w:rsidRPr="00156C26" w:rsidRDefault="00156C26" w:rsidP="00156C26">
      <w:pPr>
        <w:numPr>
          <w:ilvl w:val="0"/>
          <w:numId w:val="2"/>
        </w:numPr>
        <w:spacing w:after="0" w:line="240" w:lineRule="auto"/>
        <w:ind w:right="29"/>
        <w:jc w:val="both"/>
        <w:rPr>
          <w:rFonts w:ascii="Tahoma" w:hAnsi="Tahoma" w:cs="Tahoma"/>
          <w:sz w:val="20"/>
          <w:szCs w:val="20"/>
        </w:rPr>
      </w:pPr>
      <w:r w:rsidRPr="00156C26">
        <w:rPr>
          <w:rFonts w:ascii="Tahoma" w:hAnsi="Tahoma" w:cs="Tahoma"/>
          <w:sz w:val="20"/>
          <w:szCs w:val="20"/>
        </w:rPr>
        <w:t xml:space="preserve">Prospective Bidders may obtain further information from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005051B6">
        <w:rPr>
          <w:rFonts w:ascii="Tahoma" w:hAnsi="Tahoma" w:cs="Tahoma"/>
          <w:b/>
          <w:i/>
          <w:spacing w:val="-2"/>
          <w:sz w:val="20"/>
          <w:szCs w:val="20"/>
        </w:rPr>
        <w:t xml:space="preserve">, Tinaogan, Bindoy, Negros Oriental </w:t>
      </w:r>
      <w:r w:rsidR="005051B6" w:rsidRPr="005051B6">
        <w:rPr>
          <w:rFonts w:ascii="Tahoma" w:hAnsi="Tahoma" w:cs="Tahoma"/>
          <w:i/>
          <w:iCs/>
          <w:sz w:val="20"/>
          <w:szCs w:val="20"/>
        </w:rPr>
        <w:t>thru its Bids and Awards Committee</w:t>
      </w:r>
      <w:r w:rsidRPr="005051B6">
        <w:rPr>
          <w:rFonts w:ascii="Tahoma" w:hAnsi="Tahoma" w:cs="Tahoma"/>
          <w:sz w:val="18"/>
          <w:szCs w:val="18"/>
        </w:rPr>
        <w:t xml:space="preserve"> </w:t>
      </w:r>
      <w:r w:rsidRPr="00156C26">
        <w:rPr>
          <w:rFonts w:ascii="Tahoma" w:hAnsi="Tahoma" w:cs="Tahoma"/>
          <w:sz w:val="20"/>
          <w:szCs w:val="20"/>
        </w:rPr>
        <w:t xml:space="preserve">and inspect the Bidding Documents during </w:t>
      </w:r>
      <w:r w:rsidRPr="00156C26">
        <w:rPr>
          <w:rFonts w:ascii="Tahoma" w:hAnsi="Tahoma" w:cs="Tahoma"/>
          <w:b/>
          <w:i/>
          <w:spacing w:val="-2"/>
          <w:sz w:val="20"/>
          <w:szCs w:val="20"/>
        </w:rPr>
        <w:t>8:00 a.m. – 5:00 p.m.</w:t>
      </w:r>
    </w:p>
    <w:p w14:paraId="120C8E5E" w14:textId="77777777" w:rsidR="00156C26" w:rsidRPr="00156C26" w:rsidRDefault="00156C26" w:rsidP="00156C26">
      <w:pPr>
        <w:ind w:left="720" w:right="29"/>
        <w:rPr>
          <w:rFonts w:ascii="Tahoma" w:hAnsi="Tahoma" w:cs="Tahoma"/>
          <w:sz w:val="20"/>
          <w:szCs w:val="20"/>
        </w:rPr>
      </w:pPr>
    </w:p>
    <w:p w14:paraId="06BE756F" w14:textId="6454185B" w:rsidR="00156C26" w:rsidRPr="00156C26" w:rsidRDefault="00156C26" w:rsidP="00156C26">
      <w:pPr>
        <w:numPr>
          <w:ilvl w:val="0"/>
          <w:numId w:val="2"/>
        </w:numPr>
        <w:spacing w:after="0" w:line="240" w:lineRule="auto"/>
        <w:ind w:right="29"/>
        <w:jc w:val="both"/>
        <w:rPr>
          <w:rFonts w:ascii="Tahoma" w:hAnsi="Tahoma" w:cs="Tahoma"/>
          <w:sz w:val="20"/>
          <w:szCs w:val="20"/>
        </w:rPr>
      </w:pPr>
      <w:bookmarkStart w:id="2" w:name="_heading=h.tyjcwt" w:colFirst="0" w:colLast="0"/>
      <w:bookmarkEnd w:id="2"/>
      <w:r w:rsidRPr="00156C26">
        <w:rPr>
          <w:rFonts w:ascii="Tahoma" w:hAnsi="Tahoma" w:cs="Tahoma"/>
          <w:sz w:val="20"/>
          <w:szCs w:val="20"/>
        </w:rPr>
        <w:t xml:space="preserve">A complete set of Bidding Documents may be acquired by interested Bidders on </w:t>
      </w:r>
      <w:r w:rsidR="003B16CE">
        <w:rPr>
          <w:rFonts w:ascii="Tahoma" w:hAnsi="Tahoma" w:cs="Tahoma"/>
          <w:b/>
          <w:i/>
          <w:spacing w:val="-2"/>
          <w:sz w:val="20"/>
          <w:szCs w:val="20"/>
        </w:rPr>
        <w:t>April</w:t>
      </w:r>
      <w:r w:rsidR="00F506BF" w:rsidRPr="00F506BF">
        <w:rPr>
          <w:rFonts w:ascii="Tahoma" w:hAnsi="Tahoma" w:cs="Tahoma"/>
          <w:b/>
          <w:i/>
          <w:spacing w:val="-2"/>
          <w:sz w:val="20"/>
          <w:szCs w:val="20"/>
        </w:rPr>
        <w:t xml:space="preserve"> </w:t>
      </w:r>
      <w:r w:rsidR="003B16CE">
        <w:rPr>
          <w:rFonts w:ascii="Tahoma" w:hAnsi="Tahoma" w:cs="Tahoma"/>
          <w:b/>
          <w:i/>
          <w:spacing w:val="-2"/>
          <w:sz w:val="20"/>
          <w:szCs w:val="20"/>
        </w:rPr>
        <w:t>9</w:t>
      </w:r>
      <w:r w:rsidR="00F506BF" w:rsidRPr="00F506BF">
        <w:rPr>
          <w:rFonts w:ascii="Tahoma" w:hAnsi="Tahoma" w:cs="Tahoma"/>
          <w:b/>
          <w:i/>
          <w:spacing w:val="-2"/>
          <w:sz w:val="20"/>
          <w:szCs w:val="20"/>
        </w:rPr>
        <w:t xml:space="preserve"> – </w:t>
      </w:r>
      <w:r w:rsidR="003B16CE">
        <w:rPr>
          <w:rFonts w:ascii="Tahoma" w:hAnsi="Tahoma" w:cs="Tahoma"/>
          <w:b/>
          <w:i/>
          <w:spacing w:val="-2"/>
          <w:sz w:val="20"/>
          <w:szCs w:val="20"/>
        </w:rPr>
        <w:t>29</w:t>
      </w:r>
      <w:r w:rsidR="00F506BF" w:rsidRPr="00F506BF">
        <w:rPr>
          <w:rFonts w:ascii="Tahoma" w:hAnsi="Tahoma" w:cs="Tahoma"/>
          <w:b/>
          <w:i/>
          <w:spacing w:val="-2"/>
          <w:sz w:val="20"/>
          <w:szCs w:val="20"/>
        </w:rPr>
        <w:t xml:space="preserve">, 2025 until </w:t>
      </w:r>
      <w:r w:rsidR="000C4922">
        <w:rPr>
          <w:rFonts w:ascii="Tahoma" w:hAnsi="Tahoma" w:cs="Tahoma"/>
          <w:b/>
          <w:i/>
          <w:spacing w:val="-2"/>
          <w:sz w:val="20"/>
          <w:szCs w:val="20"/>
        </w:rPr>
        <w:t>10</w:t>
      </w:r>
      <w:r w:rsidR="00F506BF" w:rsidRPr="00F506BF">
        <w:rPr>
          <w:rFonts w:ascii="Tahoma" w:hAnsi="Tahoma" w:cs="Tahoma"/>
          <w:b/>
          <w:i/>
          <w:spacing w:val="-2"/>
          <w:sz w:val="20"/>
          <w:szCs w:val="20"/>
        </w:rPr>
        <w:t>:</w:t>
      </w:r>
      <w:r w:rsidR="000C4922">
        <w:rPr>
          <w:rFonts w:ascii="Tahoma" w:hAnsi="Tahoma" w:cs="Tahoma"/>
          <w:b/>
          <w:i/>
          <w:spacing w:val="-2"/>
          <w:sz w:val="20"/>
          <w:szCs w:val="20"/>
        </w:rPr>
        <w:t>00</w:t>
      </w:r>
      <w:r w:rsidR="00F506BF" w:rsidRPr="00F506BF">
        <w:rPr>
          <w:rFonts w:ascii="Tahoma" w:hAnsi="Tahoma" w:cs="Tahoma"/>
          <w:b/>
          <w:i/>
          <w:spacing w:val="-2"/>
          <w:sz w:val="20"/>
          <w:szCs w:val="20"/>
        </w:rPr>
        <w:t xml:space="preserve"> </w:t>
      </w:r>
      <w:r w:rsidR="000C4922">
        <w:rPr>
          <w:rFonts w:ascii="Tahoma" w:hAnsi="Tahoma" w:cs="Tahoma"/>
          <w:b/>
          <w:i/>
          <w:spacing w:val="-2"/>
          <w:sz w:val="20"/>
          <w:szCs w:val="20"/>
        </w:rPr>
        <w:t>a</w:t>
      </w:r>
      <w:r w:rsidR="00F506BF" w:rsidRPr="00F506BF">
        <w:rPr>
          <w:rFonts w:ascii="Tahoma" w:hAnsi="Tahoma" w:cs="Tahoma"/>
          <w:b/>
          <w:i/>
          <w:spacing w:val="-2"/>
          <w:sz w:val="20"/>
          <w:szCs w:val="20"/>
        </w:rPr>
        <w:t>.m.</w:t>
      </w:r>
      <w:r w:rsidRPr="00156C26">
        <w:rPr>
          <w:rFonts w:ascii="Tahoma" w:hAnsi="Tahoma" w:cs="Tahoma"/>
          <w:i/>
          <w:sz w:val="20"/>
          <w:szCs w:val="20"/>
        </w:rPr>
        <w:t xml:space="preserve"> </w:t>
      </w:r>
      <w:r w:rsidRPr="00156C26">
        <w:rPr>
          <w:rFonts w:ascii="Tahoma" w:hAnsi="Tahoma" w:cs="Tahoma"/>
          <w:sz w:val="20"/>
          <w:szCs w:val="20"/>
        </w:rPr>
        <w:t>from BAC Office, DPWH Negros Oriental 1</w:t>
      </w:r>
      <w:r w:rsidRPr="00156C26">
        <w:rPr>
          <w:rFonts w:ascii="Tahoma" w:hAnsi="Tahoma" w:cs="Tahoma"/>
          <w:sz w:val="20"/>
          <w:szCs w:val="20"/>
          <w:vertAlign w:val="superscript"/>
        </w:rPr>
        <w:t>st</w:t>
      </w:r>
      <w:r w:rsidRPr="00156C26">
        <w:rPr>
          <w:rFonts w:ascii="Tahoma" w:hAnsi="Tahoma" w:cs="Tahoma"/>
          <w:sz w:val="20"/>
          <w:szCs w:val="20"/>
        </w:rPr>
        <w:t xml:space="preserve"> DEO, Tinaogan, Bindoy </w:t>
      </w:r>
      <w:r w:rsidRPr="00156C26">
        <w:rPr>
          <w:rFonts w:ascii="Tahoma" w:hAnsi="Tahoma" w:cs="Tahoma"/>
          <w:i/>
          <w:sz w:val="20"/>
          <w:szCs w:val="20"/>
        </w:rPr>
        <w:t>and upon payment of the applicable fee for the Bidding Documents, pursuant to the latest Guidelines issued by the GPPB, in the amount of [</w:t>
      </w:r>
      <w:r w:rsidRPr="00156C26">
        <w:rPr>
          <w:rFonts w:ascii="Tahoma" w:hAnsi="Tahoma" w:cs="Tahoma"/>
          <w:b/>
          <w:i/>
          <w:spacing w:val="-2"/>
          <w:sz w:val="20"/>
          <w:szCs w:val="20"/>
        </w:rPr>
        <w:t xml:space="preserve">P </w:t>
      </w:r>
      <w:r w:rsidR="003B16CE">
        <w:rPr>
          <w:rFonts w:ascii="Tahoma" w:hAnsi="Tahoma" w:cs="Tahoma"/>
          <w:b/>
          <w:i/>
          <w:spacing w:val="-2"/>
          <w:sz w:val="20"/>
          <w:szCs w:val="20"/>
        </w:rPr>
        <w:t>5</w:t>
      </w:r>
      <w:r w:rsidRPr="00156C26">
        <w:rPr>
          <w:rFonts w:ascii="Tahoma" w:hAnsi="Tahoma" w:cs="Tahoma"/>
          <w:b/>
          <w:i/>
          <w:spacing w:val="-2"/>
          <w:sz w:val="20"/>
          <w:szCs w:val="20"/>
        </w:rPr>
        <w:t>,000.00</w:t>
      </w:r>
      <w:r w:rsidRPr="00156C26">
        <w:rPr>
          <w:rFonts w:ascii="Tahoma" w:hAnsi="Tahoma" w:cs="Tahoma"/>
          <w:i/>
          <w:sz w:val="20"/>
          <w:szCs w:val="20"/>
        </w:rPr>
        <w:t>]</w:t>
      </w:r>
      <w:r w:rsidRPr="00156C26">
        <w:rPr>
          <w:rFonts w:ascii="Tahoma" w:hAnsi="Tahoma" w:cs="Tahoma"/>
          <w:sz w:val="20"/>
          <w:szCs w:val="20"/>
        </w:rPr>
        <w:t xml:space="preserve">. The Procuring Entity shall allow the bidder to present its proof of payment for the fees.  </w:t>
      </w:r>
      <w:r w:rsidR="00F506BF">
        <w:rPr>
          <w:rFonts w:ascii="Tahoma" w:hAnsi="Tahoma" w:cs="Tahoma"/>
          <w:sz w:val="20"/>
          <w:szCs w:val="20"/>
        </w:rPr>
        <w:t xml:space="preserve"> </w:t>
      </w:r>
    </w:p>
    <w:p w14:paraId="53ABC92A" w14:textId="77777777" w:rsidR="00156C26" w:rsidRPr="00156C26" w:rsidRDefault="00156C26" w:rsidP="00156C26">
      <w:pPr>
        <w:ind w:left="720" w:right="29"/>
        <w:rPr>
          <w:rFonts w:ascii="Tahoma" w:hAnsi="Tahoma" w:cs="Tahoma"/>
          <w:sz w:val="20"/>
          <w:szCs w:val="20"/>
        </w:rPr>
      </w:pPr>
    </w:p>
    <w:p w14:paraId="00511FB0" w14:textId="310248EB" w:rsidR="00156C26" w:rsidRPr="00156C26" w:rsidRDefault="00156C26" w:rsidP="00156C26">
      <w:pPr>
        <w:numPr>
          <w:ilvl w:val="0"/>
          <w:numId w:val="2"/>
        </w:numPr>
        <w:pBdr>
          <w:top w:val="nil"/>
          <w:left w:val="nil"/>
          <w:bottom w:val="nil"/>
          <w:right w:val="nil"/>
          <w:between w:val="nil"/>
        </w:pBdr>
        <w:spacing w:after="0" w:line="240" w:lineRule="auto"/>
        <w:ind w:right="29"/>
        <w:jc w:val="both"/>
        <w:rPr>
          <w:rFonts w:ascii="Tahoma" w:hAnsi="Tahoma" w:cs="Tahoma"/>
          <w:sz w:val="20"/>
          <w:szCs w:val="20"/>
        </w:rPr>
      </w:pPr>
      <w:r w:rsidRPr="00156C26">
        <w:rPr>
          <w:rFonts w:ascii="Tahoma" w:hAnsi="Tahoma" w:cs="Tahoma"/>
          <w:color w:val="000000"/>
          <w:sz w:val="20"/>
          <w:szCs w:val="20"/>
        </w:rPr>
        <w:lastRenderedPageBreak/>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color w:val="000000"/>
          <w:sz w:val="20"/>
          <w:szCs w:val="20"/>
        </w:rPr>
        <w:t xml:space="preserve"> </w:t>
      </w:r>
      <w:r w:rsidRPr="00156C26">
        <w:rPr>
          <w:rFonts w:ascii="Tahoma" w:hAnsi="Tahoma" w:cs="Tahoma"/>
          <w:color w:val="000000"/>
          <w:sz w:val="20"/>
          <w:szCs w:val="20"/>
        </w:rPr>
        <w:t>will hold a Pre-Bid Conference</w:t>
      </w:r>
      <w:r w:rsidRPr="00156C26">
        <w:rPr>
          <w:rFonts w:ascii="Tahoma" w:hAnsi="Tahoma" w:cs="Tahoma"/>
          <w:color w:val="000000"/>
          <w:sz w:val="20"/>
          <w:szCs w:val="20"/>
          <w:vertAlign w:val="superscript"/>
        </w:rPr>
        <w:footnoteReference w:id="1"/>
      </w:r>
      <w:r w:rsidRPr="00156C26">
        <w:rPr>
          <w:rFonts w:ascii="Tahoma" w:hAnsi="Tahoma" w:cs="Tahoma"/>
          <w:color w:val="000000"/>
          <w:sz w:val="20"/>
          <w:szCs w:val="20"/>
        </w:rPr>
        <w:t xml:space="preserve"> on </w:t>
      </w:r>
      <w:bookmarkStart w:id="3" w:name="_Hlk195186603"/>
      <w:r w:rsidR="003B16CE">
        <w:rPr>
          <w:rFonts w:ascii="Tahoma" w:hAnsi="Tahoma" w:cs="Tahoma"/>
          <w:b/>
          <w:i/>
          <w:spacing w:val="-2"/>
          <w:sz w:val="20"/>
          <w:szCs w:val="20"/>
        </w:rPr>
        <w:t>April</w:t>
      </w:r>
      <w:r w:rsidRPr="00156C26">
        <w:rPr>
          <w:rFonts w:ascii="Tahoma" w:hAnsi="Tahoma" w:cs="Tahoma"/>
          <w:b/>
          <w:i/>
          <w:spacing w:val="-2"/>
          <w:sz w:val="20"/>
          <w:szCs w:val="20"/>
        </w:rPr>
        <w:t xml:space="preserve"> </w:t>
      </w:r>
      <w:r w:rsidR="00F506BF">
        <w:rPr>
          <w:rFonts w:ascii="Tahoma" w:hAnsi="Tahoma" w:cs="Tahoma"/>
          <w:b/>
          <w:i/>
          <w:spacing w:val="-2"/>
          <w:sz w:val="20"/>
          <w:szCs w:val="20"/>
        </w:rPr>
        <w:t>1</w:t>
      </w:r>
      <w:r w:rsidR="003B16CE">
        <w:rPr>
          <w:rFonts w:ascii="Tahoma" w:hAnsi="Tahoma" w:cs="Tahoma"/>
          <w:b/>
          <w:i/>
          <w:spacing w:val="-2"/>
          <w:sz w:val="20"/>
          <w:szCs w:val="20"/>
        </w:rPr>
        <w:t>6</w:t>
      </w:r>
      <w:r w:rsidRPr="00156C26">
        <w:rPr>
          <w:rFonts w:ascii="Tahoma" w:hAnsi="Tahoma" w:cs="Tahoma"/>
          <w:b/>
          <w:i/>
          <w:spacing w:val="-2"/>
          <w:sz w:val="20"/>
          <w:szCs w:val="20"/>
        </w:rPr>
        <w:t>, 202</w:t>
      </w:r>
      <w:r w:rsidR="00F506BF">
        <w:rPr>
          <w:rFonts w:ascii="Tahoma" w:hAnsi="Tahoma" w:cs="Tahoma"/>
          <w:b/>
          <w:i/>
          <w:spacing w:val="-2"/>
          <w:sz w:val="20"/>
          <w:szCs w:val="20"/>
        </w:rPr>
        <w:t>5</w:t>
      </w:r>
      <w:r w:rsidRPr="00156C26">
        <w:rPr>
          <w:rFonts w:ascii="Tahoma" w:hAnsi="Tahoma" w:cs="Tahoma"/>
          <w:b/>
          <w:i/>
          <w:spacing w:val="-2"/>
          <w:sz w:val="20"/>
          <w:szCs w:val="20"/>
        </w:rPr>
        <w:t xml:space="preserve"> @ 10:00 a.m.</w:t>
      </w:r>
      <w:bookmarkEnd w:id="3"/>
      <w:r w:rsidRPr="00156C26">
        <w:rPr>
          <w:rFonts w:ascii="Tahoma" w:hAnsi="Tahoma" w:cs="Tahoma"/>
          <w:color w:val="000000"/>
          <w:sz w:val="20"/>
          <w:szCs w:val="20"/>
        </w:rPr>
        <w:t xml:space="preserve"> at </w:t>
      </w:r>
      <w:bookmarkStart w:id="4" w:name="_Hlk195186615"/>
      <w:r w:rsidRPr="00156C26">
        <w:rPr>
          <w:rFonts w:ascii="Tahoma" w:hAnsi="Tahoma" w:cs="Tahoma"/>
          <w:b/>
          <w:i/>
          <w:spacing w:val="-2"/>
          <w:sz w:val="20"/>
          <w:szCs w:val="20"/>
        </w:rPr>
        <w:t>DPWH Conference Room,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 Tinaogan, Bindoy, Negros Oriental</w:t>
      </w:r>
      <w:bookmarkEnd w:id="4"/>
      <w:r w:rsidRPr="00156C26">
        <w:rPr>
          <w:rFonts w:ascii="Tahoma" w:hAnsi="Tahoma" w:cs="Tahoma"/>
          <w:i/>
          <w:color w:val="000000"/>
          <w:sz w:val="20"/>
          <w:szCs w:val="20"/>
        </w:rPr>
        <w:t>,</w:t>
      </w:r>
      <w:r w:rsidR="004F6574">
        <w:rPr>
          <w:rFonts w:ascii="Tahoma" w:hAnsi="Tahoma" w:cs="Tahoma"/>
          <w:i/>
          <w:color w:val="000000"/>
          <w:sz w:val="20"/>
          <w:szCs w:val="20"/>
        </w:rPr>
        <w:t xml:space="preserve"> </w:t>
      </w:r>
      <w:r w:rsidR="004F6574" w:rsidRPr="004F6574">
        <w:rPr>
          <w:rFonts w:ascii="Tahoma" w:hAnsi="Tahoma" w:cs="Tahoma"/>
          <w:color w:val="000000"/>
          <w:sz w:val="20"/>
          <w:szCs w:val="20"/>
        </w:rPr>
        <w:t xml:space="preserve">and/or through </w:t>
      </w:r>
      <w:bookmarkStart w:id="5" w:name="_Hlk168562996"/>
      <w:r w:rsidR="004F6574" w:rsidRPr="004F6574">
        <w:rPr>
          <w:rFonts w:ascii="Tahoma" w:hAnsi="Tahoma" w:cs="Tahoma"/>
          <w:b/>
          <w:bCs/>
          <w:color w:val="000000"/>
          <w:sz w:val="20"/>
          <w:szCs w:val="20"/>
        </w:rPr>
        <w:t>YouTube Live</w:t>
      </w:r>
      <w:r w:rsidR="004F6574" w:rsidRPr="004F6574">
        <w:rPr>
          <w:rFonts w:ascii="Tahoma" w:hAnsi="Tahoma" w:cs="Tahoma"/>
          <w:color w:val="000000"/>
          <w:sz w:val="20"/>
          <w:szCs w:val="20"/>
        </w:rPr>
        <w:t xml:space="preserve"> (YouTube Channel: </w:t>
      </w:r>
      <w:r w:rsidR="004F6574" w:rsidRPr="004F6574">
        <w:rPr>
          <w:rFonts w:ascii="Tahoma" w:hAnsi="Tahoma" w:cs="Tahoma"/>
          <w:b/>
          <w:bCs/>
          <w:color w:val="000000"/>
          <w:sz w:val="20"/>
          <w:szCs w:val="20"/>
        </w:rPr>
        <w:t>DPWH Negros Oriental 1</w:t>
      </w:r>
      <w:r w:rsidR="004F6574" w:rsidRPr="004F6574">
        <w:rPr>
          <w:rFonts w:ascii="Tahoma" w:hAnsi="Tahoma" w:cs="Tahoma"/>
          <w:b/>
          <w:bCs/>
          <w:color w:val="000000"/>
          <w:sz w:val="20"/>
          <w:szCs w:val="20"/>
          <w:vertAlign w:val="superscript"/>
        </w:rPr>
        <w:t>st</w:t>
      </w:r>
      <w:r w:rsidR="004F6574" w:rsidRPr="004F6574">
        <w:rPr>
          <w:rFonts w:ascii="Tahoma" w:hAnsi="Tahoma" w:cs="Tahoma"/>
          <w:b/>
          <w:bCs/>
          <w:color w:val="000000"/>
          <w:sz w:val="20"/>
          <w:szCs w:val="20"/>
        </w:rPr>
        <w:t xml:space="preserve"> DEO Procurement LS</w:t>
      </w:r>
      <w:r w:rsidR="004F6574" w:rsidRPr="004F6574">
        <w:rPr>
          <w:rFonts w:ascii="Tahoma" w:hAnsi="Tahoma" w:cs="Tahoma"/>
          <w:color w:val="000000"/>
          <w:sz w:val="20"/>
          <w:szCs w:val="20"/>
        </w:rPr>
        <w:t>)</w:t>
      </w:r>
      <w:bookmarkEnd w:id="5"/>
      <w:r w:rsidRPr="00156C26">
        <w:rPr>
          <w:rFonts w:ascii="Tahoma" w:hAnsi="Tahoma" w:cs="Tahoma"/>
          <w:i/>
          <w:color w:val="000000"/>
          <w:sz w:val="20"/>
          <w:szCs w:val="20"/>
        </w:rPr>
        <w:t xml:space="preserve"> </w:t>
      </w:r>
      <w:r w:rsidRPr="00156C26">
        <w:rPr>
          <w:rFonts w:ascii="Tahoma" w:hAnsi="Tahoma" w:cs="Tahoma"/>
          <w:color w:val="000000"/>
          <w:sz w:val="20"/>
          <w:szCs w:val="20"/>
        </w:rPr>
        <w:t>which shall be</w:t>
      </w:r>
      <w:r w:rsidRPr="00156C26">
        <w:rPr>
          <w:rFonts w:ascii="Tahoma" w:hAnsi="Tahoma" w:cs="Tahoma"/>
          <w:i/>
          <w:color w:val="000000"/>
          <w:sz w:val="20"/>
          <w:szCs w:val="20"/>
        </w:rPr>
        <w:t xml:space="preserve"> </w:t>
      </w:r>
      <w:r w:rsidRPr="00156C26">
        <w:rPr>
          <w:rFonts w:ascii="Tahoma" w:hAnsi="Tahoma" w:cs="Tahoma"/>
          <w:color w:val="000000"/>
          <w:sz w:val="20"/>
          <w:szCs w:val="20"/>
        </w:rPr>
        <w:t xml:space="preserve">open to prospective bidders.   </w:t>
      </w:r>
    </w:p>
    <w:p w14:paraId="433944BB" w14:textId="77777777" w:rsidR="00156C26" w:rsidRPr="00156C26" w:rsidRDefault="00156C26" w:rsidP="00156C26">
      <w:pPr>
        <w:ind w:left="720" w:right="29"/>
        <w:rPr>
          <w:rFonts w:ascii="Tahoma" w:hAnsi="Tahoma" w:cs="Tahoma"/>
          <w:sz w:val="20"/>
          <w:szCs w:val="20"/>
        </w:rPr>
      </w:pPr>
      <w:r w:rsidRPr="00156C26">
        <w:rPr>
          <w:rFonts w:ascii="Tahoma" w:hAnsi="Tahoma" w:cs="Tahoma"/>
          <w:sz w:val="20"/>
          <w:szCs w:val="20"/>
        </w:rPr>
        <w:t xml:space="preserve"> </w:t>
      </w:r>
    </w:p>
    <w:p w14:paraId="070E90B5" w14:textId="5449BF11" w:rsidR="00156C26" w:rsidRPr="00156C26" w:rsidRDefault="00156C26" w:rsidP="00156C26">
      <w:pPr>
        <w:numPr>
          <w:ilvl w:val="0"/>
          <w:numId w:val="2"/>
        </w:numPr>
        <w:spacing w:after="0" w:line="240" w:lineRule="auto"/>
        <w:ind w:right="29"/>
        <w:jc w:val="both"/>
        <w:rPr>
          <w:rFonts w:ascii="Tahoma" w:hAnsi="Tahoma" w:cs="Tahoma"/>
          <w:sz w:val="20"/>
          <w:szCs w:val="20"/>
        </w:rPr>
      </w:pPr>
      <w:bookmarkStart w:id="6" w:name="_heading=h.3dy6vkm" w:colFirst="0" w:colLast="0"/>
      <w:bookmarkEnd w:id="6"/>
      <w:r w:rsidRPr="00156C26">
        <w:rPr>
          <w:rFonts w:ascii="Tahoma" w:hAnsi="Tahoma" w:cs="Tahoma"/>
          <w:sz w:val="20"/>
          <w:szCs w:val="20"/>
        </w:rPr>
        <w:t>Bids must be duly received by the BAC Secretariat through manual submission at BAC Office, DPWH Negros Oriental 1</w:t>
      </w:r>
      <w:r w:rsidRPr="00156C26">
        <w:rPr>
          <w:rFonts w:ascii="Tahoma" w:hAnsi="Tahoma" w:cs="Tahoma"/>
          <w:sz w:val="20"/>
          <w:szCs w:val="20"/>
          <w:vertAlign w:val="superscript"/>
        </w:rPr>
        <w:t>st</w:t>
      </w:r>
      <w:r w:rsidRPr="00156C26">
        <w:rPr>
          <w:rFonts w:ascii="Tahoma" w:hAnsi="Tahoma" w:cs="Tahoma"/>
          <w:sz w:val="20"/>
          <w:szCs w:val="20"/>
        </w:rPr>
        <w:t xml:space="preserve"> DEO, Tinaogan, Bindoy,  on or before </w:t>
      </w:r>
      <w:r w:rsidR="003B16CE">
        <w:rPr>
          <w:rFonts w:ascii="Tahoma" w:hAnsi="Tahoma" w:cs="Tahoma"/>
          <w:b/>
          <w:i/>
          <w:spacing w:val="-2"/>
          <w:sz w:val="20"/>
          <w:szCs w:val="20"/>
        </w:rPr>
        <w:t>April</w:t>
      </w:r>
      <w:r w:rsidR="00F506BF">
        <w:rPr>
          <w:rFonts w:ascii="Tahoma" w:hAnsi="Tahoma" w:cs="Tahoma"/>
          <w:b/>
          <w:i/>
          <w:spacing w:val="-2"/>
          <w:sz w:val="20"/>
          <w:szCs w:val="20"/>
        </w:rPr>
        <w:t xml:space="preserve"> 2</w:t>
      </w:r>
      <w:r w:rsidR="003B16CE">
        <w:rPr>
          <w:rFonts w:ascii="Tahoma" w:hAnsi="Tahoma" w:cs="Tahoma"/>
          <w:b/>
          <w:i/>
          <w:spacing w:val="-2"/>
          <w:sz w:val="20"/>
          <w:szCs w:val="20"/>
        </w:rPr>
        <w:t>9</w:t>
      </w:r>
      <w:r w:rsidRPr="00156C26">
        <w:rPr>
          <w:rFonts w:ascii="Tahoma" w:hAnsi="Tahoma" w:cs="Tahoma"/>
          <w:b/>
          <w:i/>
          <w:spacing w:val="-2"/>
          <w:sz w:val="20"/>
          <w:szCs w:val="20"/>
        </w:rPr>
        <w:t>, 202</w:t>
      </w:r>
      <w:r w:rsidR="00F506BF">
        <w:rPr>
          <w:rFonts w:ascii="Tahoma" w:hAnsi="Tahoma" w:cs="Tahoma"/>
          <w:b/>
          <w:i/>
          <w:spacing w:val="-2"/>
          <w:sz w:val="20"/>
          <w:szCs w:val="20"/>
        </w:rPr>
        <w:t>5</w:t>
      </w:r>
      <w:r w:rsidRPr="00156C26">
        <w:rPr>
          <w:rFonts w:ascii="Tahoma" w:hAnsi="Tahoma" w:cs="Tahoma"/>
          <w:b/>
          <w:i/>
          <w:spacing w:val="-2"/>
          <w:sz w:val="20"/>
          <w:szCs w:val="20"/>
        </w:rPr>
        <w:t xml:space="preserve"> @ </w:t>
      </w:r>
      <w:r w:rsidR="0029784C">
        <w:rPr>
          <w:rFonts w:ascii="Tahoma" w:hAnsi="Tahoma" w:cs="Tahoma"/>
          <w:b/>
          <w:i/>
          <w:spacing w:val="-2"/>
          <w:sz w:val="20"/>
          <w:szCs w:val="20"/>
        </w:rPr>
        <w:t>12</w:t>
      </w:r>
      <w:r w:rsidRPr="00156C26">
        <w:rPr>
          <w:rFonts w:ascii="Tahoma" w:hAnsi="Tahoma" w:cs="Tahoma"/>
          <w:b/>
          <w:i/>
          <w:spacing w:val="-2"/>
          <w:sz w:val="20"/>
          <w:szCs w:val="20"/>
        </w:rPr>
        <w:t>:</w:t>
      </w:r>
      <w:r w:rsidR="0029784C">
        <w:rPr>
          <w:rFonts w:ascii="Tahoma" w:hAnsi="Tahoma" w:cs="Tahoma"/>
          <w:b/>
          <w:i/>
          <w:spacing w:val="-2"/>
          <w:sz w:val="20"/>
          <w:szCs w:val="20"/>
        </w:rPr>
        <w:t>59</w:t>
      </w:r>
      <w:r w:rsidRPr="00156C26">
        <w:rPr>
          <w:rFonts w:ascii="Tahoma" w:hAnsi="Tahoma" w:cs="Tahoma"/>
          <w:b/>
          <w:i/>
          <w:spacing w:val="-2"/>
          <w:sz w:val="20"/>
          <w:szCs w:val="20"/>
        </w:rPr>
        <w:t xml:space="preserve"> </w:t>
      </w:r>
      <w:r w:rsidR="003B16CE">
        <w:rPr>
          <w:rFonts w:ascii="Tahoma" w:hAnsi="Tahoma" w:cs="Tahoma"/>
          <w:b/>
          <w:i/>
          <w:spacing w:val="-2"/>
          <w:sz w:val="20"/>
          <w:szCs w:val="20"/>
        </w:rPr>
        <w:t>p</w:t>
      </w:r>
      <w:r w:rsidRPr="00156C26">
        <w:rPr>
          <w:rFonts w:ascii="Tahoma" w:hAnsi="Tahoma" w:cs="Tahoma"/>
          <w:b/>
          <w:i/>
          <w:spacing w:val="-2"/>
          <w:sz w:val="20"/>
          <w:szCs w:val="20"/>
        </w:rPr>
        <w:t>.m</w:t>
      </w:r>
      <w:r w:rsidRPr="00156C26">
        <w:rPr>
          <w:rFonts w:ascii="Tahoma" w:hAnsi="Tahoma" w:cs="Tahoma"/>
          <w:i/>
          <w:spacing w:val="-2"/>
          <w:sz w:val="20"/>
          <w:szCs w:val="20"/>
        </w:rPr>
        <w:t>.</w:t>
      </w:r>
      <w:r w:rsidRPr="00156C26">
        <w:rPr>
          <w:rFonts w:ascii="Tahoma" w:hAnsi="Tahoma" w:cs="Tahoma"/>
          <w:i/>
          <w:sz w:val="20"/>
          <w:szCs w:val="20"/>
        </w:rPr>
        <w:t xml:space="preserve"> </w:t>
      </w:r>
      <w:r w:rsidRPr="00156C26">
        <w:rPr>
          <w:rFonts w:ascii="Tahoma" w:hAnsi="Tahoma" w:cs="Tahoma"/>
          <w:sz w:val="20"/>
          <w:szCs w:val="20"/>
        </w:rPr>
        <w:t>Late bids shall not be accepted.</w:t>
      </w:r>
    </w:p>
    <w:p w14:paraId="54D2184A" w14:textId="77777777" w:rsidR="00156C26" w:rsidRPr="00156C26" w:rsidRDefault="00156C26" w:rsidP="00156C26">
      <w:pPr>
        <w:pStyle w:val="ListParagraph"/>
        <w:rPr>
          <w:rFonts w:ascii="Tahoma" w:hAnsi="Tahoma" w:cs="Tahoma"/>
          <w:sz w:val="20"/>
          <w:szCs w:val="20"/>
        </w:rPr>
      </w:pPr>
    </w:p>
    <w:p w14:paraId="1AFAB2FD" w14:textId="1D72F895" w:rsidR="00156C26" w:rsidRPr="00156C26" w:rsidRDefault="00156C26" w:rsidP="00156C26">
      <w:pPr>
        <w:ind w:left="720" w:right="29"/>
        <w:rPr>
          <w:rFonts w:ascii="Tahoma" w:hAnsi="Tahoma" w:cs="Tahoma"/>
          <w:b/>
          <w:sz w:val="20"/>
          <w:szCs w:val="20"/>
        </w:rPr>
      </w:pPr>
      <w:r w:rsidRPr="00156C26">
        <w:rPr>
          <w:rFonts w:ascii="Tahoma" w:hAnsi="Tahoma" w:cs="Tahoma"/>
          <w:b/>
          <w:sz w:val="20"/>
          <w:szCs w:val="20"/>
        </w:rPr>
        <w:t>Bid Proposals may be submitted through an authorized representative together with the original Special Power of Attorney (SPA) which is Contract Specific, and presentation of two (2) valid identification issued by government institution and company ID.</w:t>
      </w:r>
    </w:p>
    <w:p w14:paraId="1EB1612A" w14:textId="77777777" w:rsidR="00156C26" w:rsidRPr="00156C26" w:rsidRDefault="00156C26" w:rsidP="00156C26">
      <w:pPr>
        <w:ind w:left="2700" w:right="29"/>
        <w:rPr>
          <w:rFonts w:ascii="Tahoma" w:hAnsi="Tahoma" w:cs="Tahoma"/>
          <w:sz w:val="20"/>
          <w:szCs w:val="20"/>
        </w:rPr>
      </w:pPr>
      <w:bookmarkStart w:id="7" w:name="_heading=h.67pkvclqv6qr" w:colFirst="0" w:colLast="0"/>
      <w:bookmarkEnd w:id="7"/>
      <w:r w:rsidRPr="00156C26">
        <w:rPr>
          <w:rFonts w:ascii="Tahoma" w:hAnsi="Tahoma" w:cs="Tahoma"/>
          <w:sz w:val="20"/>
          <w:szCs w:val="20"/>
        </w:rPr>
        <w:t xml:space="preserve">  </w:t>
      </w:r>
    </w:p>
    <w:p w14:paraId="15E94627" w14:textId="77777777" w:rsidR="00156C26" w:rsidRPr="00156C26" w:rsidRDefault="00156C26" w:rsidP="00156C26">
      <w:pPr>
        <w:numPr>
          <w:ilvl w:val="0"/>
          <w:numId w:val="2"/>
        </w:numPr>
        <w:spacing w:after="0" w:line="240" w:lineRule="auto"/>
        <w:ind w:right="29"/>
        <w:jc w:val="both"/>
        <w:rPr>
          <w:rFonts w:ascii="Tahoma" w:hAnsi="Tahoma" w:cs="Tahoma"/>
          <w:sz w:val="20"/>
          <w:szCs w:val="20"/>
        </w:rPr>
      </w:pPr>
      <w:bookmarkStart w:id="8" w:name="_heading=h.t1dm9c4qa33j" w:colFirst="0" w:colLast="0"/>
      <w:bookmarkEnd w:id="8"/>
      <w:r w:rsidRPr="00156C26">
        <w:rPr>
          <w:rFonts w:ascii="Tahoma" w:hAnsi="Tahoma" w:cs="Tahoma"/>
          <w:sz w:val="20"/>
          <w:szCs w:val="20"/>
        </w:rPr>
        <w:t xml:space="preserve">All Bids must be accompanied by a bid security in any of the acceptable forms and in the amount stated in </w:t>
      </w:r>
      <w:r w:rsidRPr="00156C26">
        <w:rPr>
          <w:rFonts w:ascii="Tahoma" w:hAnsi="Tahoma" w:cs="Tahoma"/>
          <w:b/>
          <w:sz w:val="20"/>
          <w:szCs w:val="20"/>
        </w:rPr>
        <w:t>ITB</w:t>
      </w:r>
      <w:r w:rsidRPr="00156C26">
        <w:rPr>
          <w:rFonts w:ascii="Tahoma" w:hAnsi="Tahoma" w:cs="Tahoma"/>
          <w:sz w:val="20"/>
          <w:szCs w:val="20"/>
        </w:rPr>
        <w:t xml:space="preserve"> Clause 14. </w:t>
      </w:r>
    </w:p>
    <w:p w14:paraId="3134FAFE" w14:textId="77777777" w:rsidR="00156C26" w:rsidRPr="00156C26" w:rsidRDefault="00156C26" w:rsidP="00156C26">
      <w:pPr>
        <w:ind w:right="29"/>
        <w:rPr>
          <w:rFonts w:ascii="Tahoma" w:hAnsi="Tahoma" w:cs="Tahoma"/>
          <w:sz w:val="20"/>
          <w:szCs w:val="20"/>
        </w:rPr>
      </w:pPr>
      <w:bookmarkStart w:id="9" w:name="_heading=h.ve47k78b8kal" w:colFirst="0" w:colLast="0"/>
      <w:bookmarkEnd w:id="9"/>
    </w:p>
    <w:p w14:paraId="588DBE49" w14:textId="1CE137B1" w:rsidR="00156C26" w:rsidRPr="00156C26" w:rsidRDefault="00156C26" w:rsidP="00156C26">
      <w:pPr>
        <w:numPr>
          <w:ilvl w:val="0"/>
          <w:numId w:val="2"/>
        </w:numPr>
        <w:spacing w:after="0" w:line="240" w:lineRule="auto"/>
        <w:ind w:right="29"/>
        <w:jc w:val="both"/>
        <w:rPr>
          <w:rFonts w:ascii="Tahoma" w:hAnsi="Tahoma" w:cs="Tahoma"/>
          <w:sz w:val="20"/>
          <w:szCs w:val="20"/>
        </w:rPr>
      </w:pPr>
      <w:bookmarkStart w:id="10" w:name="_heading=h.1t3h5sf" w:colFirst="0" w:colLast="0"/>
      <w:bookmarkEnd w:id="10"/>
      <w:r w:rsidRPr="00156C26">
        <w:rPr>
          <w:rFonts w:ascii="Tahoma" w:hAnsi="Tahoma" w:cs="Tahoma"/>
          <w:sz w:val="20"/>
          <w:szCs w:val="20"/>
        </w:rPr>
        <w:t xml:space="preserve">Bid opening shall be on </w:t>
      </w:r>
      <w:r w:rsidR="003B16CE">
        <w:rPr>
          <w:rFonts w:ascii="Tahoma" w:hAnsi="Tahoma" w:cs="Tahoma"/>
          <w:b/>
          <w:i/>
          <w:spacing w:val="-2"/>
          <w:sz w:val="20"/>
          <w:szCs w:val="20"/>
        </w:rPr>
        <w:t>April 29</w:t>
      </w:r>
      <w:r w:rsidR="003B16CE" w:rsidRPr="00156C26">
        <w:rPr>
          <w:rFonts w:ascii="Tahoma" w:hAnsi="Tahoma" w:cs="Tahoma"/>
          <w:b/>
          <w:i/>
          <w:spacing w:val="-2"/>
          <w:sz w:val="20"/>
          <w:szCs w:val="20"/>
        </w:rPr>
        <w:t>, 202</w:t>
      </w:r>
      <w:r w:rsidR="003B16CE">
        <w:rPr>
          <w:rFonts w:ascii="Tahoma" w:hAnsi="Tahoma" w:cs="Tahoma"/>
          <w:b/>
          <w:i/>
          <w:spacing w:val="-2"/>
          <w:sz w:val="20"/>
          <w:szCs w:val="20"/>
        </w:rPr>
        <w:t>5</w:t>
      </w:r>
      <w:r w:rsidR="003B16CE" w:rsidRPr="00156C26">
        <w:rPr>
          <w:rFonts w:ascii="Tahoma" w:hAnsi="Tahoma" w:cs="Tahoma"/>
          <w:b/>
          <w:i/>
          <w:spacing w:val="-2"/>
          <w:sz w:val="20"/>
          <w:szCs w:val="20"/>
        </w:rPr>
        <w:t xml:space="preserve"> @ </w:t>
      </w:r>
      <w:r w:rsidR="003B16CE">
        <w:rPr>
          <w:rFonts w:ascii="Tahoma" w:hAnsi="Tahoma" w:cs="Tahoma"/>
          <w:b/>
          <w:i/>
          <w:spacing w:val="-2"/>
          <w:sz w:val="20"/>
          <w:szCs w:val="20"/>
        </w:rPr>
        <w:t>01</w:t>
      </w:r>
      <w:r w:rsidR="003B16CE" w:rsidRPr="00156C26">
        <w:rPr>
          <w:rFonts w:ascii="Tahoma" w:hAnsi="Tahoma" w:cs="Tahoma"/>
          <w:b/>
          <w:i/>
          <w:spacing w:val="-2"/>
          <w:sz w:val="20"/>
          <w:szCs w:val="20"/>
        </w:rPr>
        <w:t xml:space="preserve">:00 </w:t>
      </w:r>
      <w:r w:rsidR="003B16CE">
        <w:rPr>
          <w:rFonts w:ascii="Tahoma" w:hAnsi="Tahoma" w:cs="Tahoma"/>
          <w:b/>
          <w:i/>
          <w:spacing w:val="-2"/>
          <w:sz w:val="20"/>
          <w:szCs w:val="20"/>
        </w:rPr>
        <w:t>p</w:t>
      </w:r>
      <w:r w:rsidR="003B16CE" w:rsidRPr="00156C26">
        <w:rPr>
          <w:rFonts w:ascii="Tahoma" w:hAnsi="Tahoma" w:cs="Tahoma"/>
          <w:b/>
          <w:i/>
          <w:spacing w:val="-2"/>
          <w:sz w:val="20"/>
          <w:szCs w:val="20"/>
        </w:rPr>
        <w:t>.m</w:t>
      </w:r>
      <w:r w:rsidR="003B16CE" w:rsidRPr="00156C26">
        <w:rPr>
          <w:rFonts w:ascii="Tahoma" w:hAnsi="Tahoma" w:cs="Tahoma"/>
          <w:i/>
          <w:spacing w:val="-2"/>
          <w:sz w:val="20"/>
          <w:szCs w:val="20"/>
        </w:rPr>
        <w:t>.</w:t>
      </w:r>
      <w:r w:rsidRPr="00156C26">
        <w:rPr>
          <w:rFonts w:ascii="Tahoma" w:hAnsi="Tahoma" w:cs="Tahoma"/>
          <w:sz w:val="20"/>
          <w:szCs w:val="20"/>
        </w:rPr>
        <w:t xml:space="preserve"> at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sz w:val="20"/>
          <w:szCs w:val="20"/>
        </w:rPr>
        <w:t xml:space="preserve"> </w:t>
      </w:r>
      <w:r w:rsidRPr="00156C26">
        <w:rPr>
          <w:rFonts w:ascii="Tahoma" w:hAnsi="Tahoma" w:cs="Tahoma"/>
          <w:sz w:val="20"/>
          <w:szCs w:val="20"/>
        </w:rPr>
        <w:t>and/or via</w:t>
      </w:r>
      <w:r w:rsidRPr="00156C26">
        <w:rPr>
          <w:rFonts w:ascii="Tahoma" w:hAnsi="Tahoma" w:cs="Tahoma"/>
          <w:i/>
          <w:sz w:val="20"/>
          <w:szCs w:val="20"/>
        </w:rPr>
        <w:t xml:space="preserve"> YouTube livestream</w:t>
      </w:r>
      <w:r w:rsidRPr="00156C26">
        <w:rPr>
          <w:rFonts w:ascii="Tahoma" w:hAnsi="Tahoma" w:cs="Tahoma"/>
          <w:sz w:val="20"/>
          <w:szCs w:val="20"/>
        </w:rPr>
        <w:t xml:space="preserve">. Bids will be opened in the presence of the bidders’ representatives who choose to attend the activity.      </w:t>
      </w:r>
      <w:r w:rsidR="003B16CE">
        <w:rPr>
          <w:rFonts w:ascii="Tahoma" w:hAnsi="Tahoma" w:cs="Tahoma"/>
          <w:sz w:val="20"/>
          <w:szCs w:val="20"/>
        </w:rPr>
        <w:t xml:space="preserve"> </w:t>
      </w:r>
    </w:p>
    <w:p w14:paraId="50C9D275" w14:textId="77777777" w:rsidR="00156C26" w:rsidRPr="00156C26" w:rsidRDefault="00156C26" w:rsidP="00156C26">
      <w:pPr>
        <w:ind w:right="29"/>
        <w:rPr>
          <w:rFonts w:ascii="Tahoma" w:hAnsi="Tahoma" w:cs="Tahoma"/>
          <w:sz w:val="20"/>
          <w:szCs w:val="20"/>
        </w:rPr>
      </w:pPr>
    </w:p>
    <w:p w14:paraId="699BA778" w14:textId="77777777" w:rsidR="00156C26" w:rsidRPr="00156C26" w:rsidRDefault="00156C26" w:rsidP="00156C26">
      <w:pPr>
        <w:numPr>
          <w:ilvl w:val="0"/>
          <w:numId w:val="2"/>
        </w:numPr>
        <w:spacing w:after="0" w:line="240" w:lineRule="auto"/>
        <w:ind w:right="29"/>
        <w:jc w:val="both"/>
        <w:rPr>
          <w:rFonts w:ascii="Tahoma" w:hAnsi="Tahoma" w:cs="Tahoma"/>
          <w:sz w:val="20"/>
          <w:szCs w:val="20"/>
        </w:rPr>
      </w:pPr>
      <w:r w:rsidRPr="00156C26">
        <w:rPr>
          <w:rFonts w:ascii="Tahoma" w:hAnsi="Tahoma" w:cs="Tahoma"/>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sz w:val="20"/>
          <w:szCs w:val="20"/>
        </w:rPr>
        <w:t xml:space="preserve"> </w:t>
      </w:r>
      <w:r w:rsidRPr="00156C26">
        <w:rPr>
          <w:rFonts w:ascii="Tahoma" w:hAnsi="Tahoma" w:cs="Tahoma"/>
          <w:sz w:val="20"/>
          <w:szCs w:val="20"/>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374A60D" w14:textId="77777777" w:rsidR="00156C26" w:rsidRPr="00156C26" w:rsidRDefault="00156C26" w:rsidP="00156C26">
      <w:pPr>
        <w:ind w:left="720" w:right="29"/>
        <w:rPr>
          <w:rFonts w:ascii="Tahoma" w:hAnsi="Tahoma" w:cs="Tahoma"/>
          <w:sz w:val="20"/>
          <w:szCs w:val="20"/>
        </w:rPr>
      </w:pPr>
    </w:p>
    <w:p w14:paraId="7D12F312" w14:textId="77777777" w:rsidR="00156C26" w:rsidRPr="00156C26" w:rsidRDefault="00156C26" w:rsidP="00156C26">
      <w:pPr>
        <w:numPr>
          <w:ilvl w:val="0"/>
          <w:numId w:val="2"/>
        </w:numPr>
        <w:overflowPunct w:val="0"/>
        <w:autoSpaceDE w:val="0"/>
        <w:autoSpaceDN w:val="0"/>
        <w:adjustRightInd w:val="0"/>
        <w:spacing w:after="0" w:line="240" w:lineRule="atLeast"/>
        <w:jc w:val="both"/>
        <w:textAlignment w:val="baseline"/>
        <w:rPr>
          <w:rFonts w:ascii="Tahoma" w:hAnsi="Tahoma" w:cs="Tahoma"/>
          <w:spacing w:val="-2"/>
          <w:sz w:val="20"/>
          <w:szCs w:val="20"/>
        </w:rPr>
      </w:pPr>
      <w:r w:rsidRPr="00156C26">
        <w:rPr>
          <w:rFonts w:ascii="Tahoma" w:hAnsi="Tahoma" w:cs="Tahoma"/>
          <w:sz w:val="20"/>
          <w:szCs w:val="20"/>
        </w:rPr>
        <w:t>For further information, please refer to:</w:t>
      </w:r>
    </w:p>
    <w:p w14:paraId="5B03FC23" w14:textId="77777777" w:rsidR="00156C26" w:rsidRPr="00156C26" w:rsidRDefault="00156C26" w:rsidP="00156C26">
      <w:pPr>
        <w:overflowPunct w:val="0"/>
        <w:autoSpaceDE w:val="0"/>
        <w:autoSpaceDN w:val="0"/>
        <w:adjustRightInd w:val="0"/>
        <w:spacing w:line="240" w:lineRule="atLeast"/>
        <w:textAlignment w:val="baseline"/>
        <w:rPr>
          <w:rFonts w:ascii="Tahoma" w:hAnsi="Tahoma" w:cs="Tahoma"/>
          <w:spacing w:val="-2"/>
          <w:sz w:val="20"/>
          <w:szCs w:val="20"/>
        </w:rPr>
      </w:pPr>
    </w:p>
    <w:p w14:paraId="42ECBBA2" w14:textId="77777777" w:rsidR="00156C26" w:rsidRPr="00156C26" w:rsidRDefault="00156C26" w:rsidP="00156C26">
      <w:pPr>
        <w:ind w:firstLine="540"/>
        <w:rPr>
          <w:rFonts w:ascii="Tahoma" w:eastAsia="Calibri" w:hAnsi="Tahoma" w:cs="Tahoma"/>
          <w:b/>
          <w:color w:val="000000"/>
          <w:sz w:val="20"/>
          <w:szCs w:val="20"/>
          <w:lang w:val="en-AU"/>
        </w:rPr>
      </w:pPr>
    </w:p>
    <w:p w14:paraId="0EE7056E" w14:textId="77777777" w:rsidR="00156C26" w:rsidRPr="00156C26" w:rsidRDefault="00156C26" w:rsidP="00156C26">
      <w:pPr>
        <w:ind w:firstLine="540"/>
        <w:rPr>
          <w:rFonts w:ascii="Tahoma" w:eastAsia="Calibri" w:hAnsi="Tahoma" w:cs="Tahoma"/>
          <w:b/>
          <w:i/>
          <w:color w:val="000000"/>
          <w:sz w:val="20"/>
          <w:szCs w:val="20"/>
          <w:lang w:val="en-AU"/>
        </w:rPr>
      </w:pPr>
      <w:r w:rsidRPr="00156C26">
        <w:rPr>
          <w:rFonts w:ascii="Tahoma" w:eastAsia="Calibri" w:hAnsi="Tahoma" w:cs="Tahoma"/>
          <w:b/>
          <w:i/>
          <w:color w:val="000000"/>
          <w:sz w:val="20"/>
          <w:szCs w:val="20"/>
          <w:lang w:val="en-AU"/>
        </w:rPr>
        <w:t>NILO E. MATUOG</w:t>
      </w:r>
    </w:p>
    <w:p w14:paraId="4FC7FCB1" w14:textId="77777777" w:rsidR="00156C26" w:rsidRPr="00156C26" w:rsidRDefault="00156C26" w:rsidP="00156C26">
      <w:pPr>
        <w:ind w:firstLine="540"/>
        <w:rPr>
          <w:rFonts w:ascii="Tahoma" w:eastAsia="Calibri" w:hAnsi="Tahoma" w:cs="Tahoma"/>
          <w:bCs/>
          <w:i/>
          <w:color w:val="000000"/>
          <w:sz w:val="20"/>
          <w:szCs w:val="20"/>
          <w:lang w:val="en-AU"/>
        </w:rPr>
      </w:pPr>
      <w:r w:rsidRPr="00156C26">
        <w:rPr>
          <w:rFonts w:ascii="Tahoma" w:eastAsia="Calibri" w:hAnsi="Tahoma" w:cs="Tahoma"/>
          <w:bCs/>
          <w:i/>
          <w:color w:val="000000"/>
          <w:sz w:val="20"/>
          <w:szCs w:val="20"/>
          <w:lang w:val="en-AU"/>
        </w:rPr>
        <w:t>Head, Procurement Unit</w:t>
      </w:r>
    </w:p>
    <w:p w14:paraId="4635E0D3" w14:textId="77777777" w:rsidR="00156C26" w:rsidRPr="00156C26" w:rsidRDefault="00156C26" w:rsidP="00156C26">
      <w:pPr>
        <w:ind w:firstLine="540"/>
        <w:rPr>
          <w:rFonts w:ascii="Tahoma" w:eastAsia="Calibri" w:hAnsi="Tahoma" w:cs="Tahoma"/>
          <w:bCs/>
          <w:i/>
          <w:color w:val="000000"/>
          <w:sz w:val="20"/>
          <w:szCs w:val="20"/>
        </w:rPr>
      </w:pPr>
      <w:r w:rsidRPr="00156C26">
        <w:rPr>
          <w:rFonts w:ascii="Tahoma" w:eastAsia="Calibri" w:hAnsi="Tahoma" w:cs="Tahoma"/>
          <w:bCs/>
          <w:i/>
          <w:color w:val="000000"/>
          <w:sz w:val="20"/>
          <w:szCs w:val="20"/>
        </w:rPr>
        <w:t>09177570188</w:t>
      </w:r>
      <w:r w:rsidRPr="00156C26">
        <w:rPr>
          <w:rFonts w:ascii="Tahoma" w:hAnsi="Tahoma" w:cs="Tahoma"/>
          <w:bCs/>
          <w:i/>
          <w:sz w:val="20"/>
          <w:szCs w:val="20"/>
        </w:rPr>
        <w:tab/>
      </w:r>
      <w:r w:rsidRPr="00156C26">
        <w:rPr>
          <w:rFonts w:ascii="Tahoma" w:hAnsi="Tahoma" w:cs="Tahoma"/>
          <w:bCs/>
          <w:i/>
          <w:sz w:val="20"/>
          <w:szCs w:val="20"/>
        </w:rPr>
        <w:tab/>
      </w:r>
      <w:r w:rsidRPr="00156C26">
        <w:rPr>
          <w:rFonts w:ascii="Tahoma" w:hAnsi="Tahoma" w:cs="Tahoma"/>
          <w:bCs/>
          <w:i/>
          <w:sz w:val="20"/>
          <w:szCs w:val="20"/>
        </w:rPr>
        <w:tab/>
        <w:t xml:space="preserve">               </w:t>
      </w:r>
    </w:p>
    <w:p w14:paraId="1BFEE648" w14:textId="77777777" w:rsidR="00156C26" w:rsidRPr="00156C26" w:rsidRDefault="00156C26" w:rsidP="00156C26">
      <w:pPr>
        <w:ind w:left="5040" w:firstLine="720"/>
        <w:rPr>
          <w:rFonts w:ascii="Tahoma" w:hAnsi="Tahoma" w:cs="Tahoma"/>
          <w:b/>
          <w:i/>
          <w:sz w:val="20"/>
          <w:szCs w:val="20"/>
        </w:rPr>
      </w:pPr>
      <w:bookmarkStart w:id="11" w:name="_Hlk55402270"/>
    </w:p>
    <w:p w14:paraId="1CD513A7" w14:textId="77777777" w:rsidR="00156C26" w:rsidRPr="00156C26" w:rsidRDefault="00156C26" w:rsidP="00156C26">
      <w:pPr>
        <w:ind w:left="5040" w:firstLine="720"/>
        <w:rPr>
          <w:rFonts w:ascii="Tahoma" w:hAnsi="Tahoma" w:cs="Tahoma"/>
          <w:b/>
          <w:i/>
          <w:sz w:val="20"/>
          <w:szCs w:val="20"/>
        </w:rPr>
      </w:pPr>
      <w:r w:rsidRPr="00156C26">
        <w:rPr>
          <w:rFonts w:ascii="Tahoma" w:hAnsi="Tahoma" w:cs="Tahoma"/>
          <w:b/>
          <w:i/>
          <w:sz w:val="20"/>
          <w:szCs w:val="20"/>
        </w:rPr>
        <w:t>JESSIE C. PAQUIBO</w:t>
      </w:r>
    </w:p>
    <w:p w14:paraId="355FA9B0" w14:textId="77777777" w:rsidR="00156C26" w:rsidRPr="00156C26" w:rsidRDefault="00156C26" w:rsidP="00156C26">
      <w:pPr>
        <w:ind w:left="5040" w:firstLine="720"/>
        <w:rPr>
          <w:rFonts w:ascii="Tahoma" w:hAnsi="Tahoma" w:cs="Tahoma"/>
          <w:i/>
          <w:sz w:val="20"/>
          <w:szCs w:val="20"/>
        </w:rPr>
      </w:pPr>
      <w:r w:rsidRPr="00156C26">
        <w:rPr>
          <w:rFonts w:ascii="Tahoma" w:hAnsi="Tahoma" w:cs="Tahoma"/>
          <w:i/>
          <w:sz w:val="20"/>
          <w:szCs w:val="20"/>
        </w:rPr>
        <w:t>OIC-Asst. District Engineer</w:t>
      </w:r>
    </w:p>
    <w:p w14:paraId="31FD8B5F" w14:textId="77777777" w:rsidR="00156C26" w:rsidRPr="00156C26" w:rsidRDefault="00156C26" w:rsidP="00156C26">
      <w:pPr>
        <w:ind w:left="5760"/>
        <w:rPr>
          <w:rFonts w:ascii="Tahoma" w:hAnsi="Tahoma" w:cs="Tahoma"/>
          <w:bCs/>
          <w:i/>
          <w:sz w:val="20"/>
          <w:szCs w:val="20"/>
        </w:rPr>
      </w:pPr>
      <w:r w:rsidRPr="00156C26">
        <w:rPr>
          <w:rFonts w:ascii="Tahoma" w:hAnsi="Tahoma" w:cs="Tahoma"/>
          <w:bCs/>
          <w:i/>
          <w:sz w:val="20"/>
          <w:szCs w:val="20"/>
        </w:rPr>
        <w:t>BAC Chairman</w:t>
      </w:r>
    </w:p>
    <w:p w14:paraId="66D88B75" w14:textId="77777777" w:rsidR="00156C26" w:rsidRPr="00156C26" w:rsidRDefault="00156C26" w:rsidP="00156C26">
      <w:pPr>
        <w:ind w:left="5760"/>
        <w:rPr>
          <w:rFonts w:ascii="Tahoma" w:hAnsi="Tahoma" w:cs="Tahoma"/>
          <w:bCs/>
          <w:i/>
          <w:sz w:val="20"/>
          <w:szCs w:val="20"/>
        </w:rPr>
      </w:pPr>
      <w:r w:rsidRPr="00156C26">
        <w:rPr>
          <w:rFonts w:ascii="Tahoma" w:hAnsi="Tahoma" w:cs="Tahoma"/>
          <w:bCs/>
          <w:i/>
          <w:sz w:val="20"/>
          <w:szCs w:val="20"/>
        </w:rPr>
        <w:t>DPWH-NOFDEO</w:t>
      </w:r>
    </w:p>
    <w:p w14:paraId="1C6B0071" w14:textId="77777777" w:rsidR="00156C26" w:rsidRPr="00156C26" w:rsidRDefault="00156C26" w:rsidP="00156C26">
      <w:pPr>
        <w:ind w:left="5040" w:firstLine="720"/>
        <w:rPr>
          <w:rFonts w:ascii="Tahoma" w:eastAsia="Calibri" w:hAnsi="Tahoma" w:cs="Tahoma"/>
          <w:bCs/>
          <w:i/>
          <w:color w:val="000000"/>
          <w:sz w:val="20"/>
          <w:szCs w:val="20"/>
        </w:rPr>
      </w:pPr>
      <w:r w:rsidRPr="00156C26">
        <w:rPr>
          <w:rFonts w:ascii="Tahoma" w:eastAsia="Calibri" w:hAnsi="Tahoma" w:cs="Tahoma"/>
          <w:bCs/>
          <w:i/>
          <w:color w:val="000000"/>
          <w:sz w:val="20"/>
          <w:szCs w:val="20"/>
        </w:rPr>
        <w:t>09265529451</w:t>
      </w:r>
    </w:p>
    <w:p w14:paraId="4FFCA8F8" w14:textId="77777777" w:rsidR="00156C26" w:rsidRPr="00156C26" w:rsidRDefault="00000000" w:rsidP="00156C26">
      <w:pPr>
        <w:ind w:left="5040" w:firstLine="720"/>
        <w:rPr>
          <w:rStyle w:val="Hyperlink"/>
          <w:rFonts w:ascii="Tahoma" w:eastAsia="Calibri" w:hAnsi="Tahoma" w:cs="Tahoma"/>
          <w:bCs/>
          <w:i/>
          <w:sz w:val="20"/>
          <w:szCs w:val="20"/>
        </w:rPr>
      </w:pPr>
      <w:hyperlink r:id="rId10" w:history="1">
        <w:r w:rsidR="00156C26" w:rsidRPr="00156C26">
          <w:rPr>
            <w:rStyle w:val="Hyperlink"/>
            <w:rFonts w:ascii="Tahoma" w:eastAsia="Calibri" w:hAnsi="Tahoma" w:cs="Tahoma"/>
            <w:bCs/>
            <w:i/>
            <w:sz w:val="20"/>
            <w:szCs w:val="20"/>
          </w:rPr>
          <w:t>jancejess@yahoo.com</w:t>
        </w:r>
      </w:hyperlink>
      <w:bookmarkEnd w:id="11"/>
    </w:p>
    <w:p w14:paraId="29FDD1AD" w14:textId="77777777" w:rsidR="00156C26" w:rsidRPr="00156C26" w:rsidRDefault="00156C26" w:rsidP="00156C26">
      <w:pPr>
        <w:rPr>
          <w:rStyle w:val="Hyperlink"/>
          <w:rFonts w:ascii="Tahoma" w:eastAsia="Calibri" w:hAnsi="Tahoma" w:cs="Tahoma"/>
          <w:bCs/>
          <w:i/>
          <w:sz w:val="20"/>
          <w:szCs w:val="20"/>
        </w:rPr>
      </w:pPr>
    </w:p>
    <w:p w14:paraId="0961A9A6" w14:textId="451AE0E5" w:rsidR="00156C26" w:rsidRPr="00156C26" w:rsidRDefault="00156C26" w:rsidP="00156C26">
      <w:pPr>
        <w:pStyle w:val="NoSpacing"/>
        <w:rPr>
          <w:rFonts w:ascii="Tahoma" w:hAnsi="Tahoma" w:cs="Tahoma"/>
          <w:sz w:val="20"/>
          <w:szCs w:val="20"/>
        </w:rPr>
      </w:pPr>
      <w:r w:rsidRPr="00156C26">
        <w:rPr>
          <w:rFonts w:ascii="Tahoma" w:hAnsi="Tahoma" w:cs="Tahoma"/>
          <w:sz w:val="20"/>
          <w:szCs w:val="20"/>
        </w:rPr>
        <w:t xml:space="preserve">Date of Posting: </w:t>
      </w:r>
      <w:r w:rsidR="003B16CE">
        <w:rPr>
          <w:rFonts w:ascii="Tahoma" w:hAnsi="Tahoma" w:cs="Tahoma"/>
          <w:sz w:val="20"/>
          <w:szCs w:val="20"/>
        </w:rPr>
        <w:t>April</w:t>
      </w:r>
      <w:r w:rsidR="00F506BF">
        <w:rPr>
          <w:rFonts w:ascii="Tahoma" w:hAnsi="Tahoma" w:cs="Tahoma"/>
          <w:sz w:val="20"/>
          <w:szCs w:val="20"/>
        </w:rPr>
        <w:t xml:space="preserve"> </w:t>
      </w:r>
      <w:r w:rsidR="003B16CE">
        <w:rPr>
          <w:rFonts w:ascii="Tahoma" w:hAnsi="Tahoma" w:cs="Tahoma"/>
          <w:sz w:val="20"/>
          <w:szCs w:val="20"/>
        </w:rPr>
        <w:t>9</w:t>
      </w:r>
      <w:r w:rsidR="00F506BF">
        <w:rPr>
          <w:rFonts w:ascii="Tahoma" w:hAnsi="Tahoma" w:cs="Tahoma"/>
          <w:sz w:val="20"/>
          <w:szCs w:val="20"/>
        </w:rPr>
        <w:t>, 2025</w:t>
      </w:r>
    </w:p>
    <w:p w14:paraId="02B609F1" w14:textId="77777777" w:rsidR="00156C26" w:rsidRPr="00156C26" w:rsidRDefault="00156C26" w:rsidP="00156C26">
      <w:pPr>
        <w:pStyle w:val="NoSpacing"/>
        <w:rPr>
          <w:rFonts w:ascii="Tahoma" w:hAnsi="Tahoma" w:cs="Tahoma"/>
          <w:sz w:val="20"/>
          <w:szCs w:val="20"/>
        </w:rPr>
      </w:pPr>
      <w:r w:rsidRPr="00156C26">
        <w:rPr>
          <w:rFonts w:ascii="Tahoma" w:hAnsi="Tahoma" w:cs="Tahoma"/>
          <w:sz w:val="20"/>
          <w:szCs w:val="20"/>
        </w:rPr>
        <w:t>DPWH &amp; PhilGEPS Websites</w:t>
      </w:r>
    </w:p>
    <w:p w14:paraId="5E5775C7" w14:textId="10B89626" w:rsidR="00BD01BA" w:rsidRPr="005051B6" w:rsidRDefault="00156C26" w:rsidP="007234B4">
      <w:pPr>
        <w:pStyle w:val="NoSpacing"/>
        <w:rPr>
          <w:rFonts w:ascii="Times New Roman" w:eastAsia="Calibri" w:hAnsi="Times New Roman" w:cs="Times New Roman"/>
          <w:bCs/>
          <w:sz w:val="20"/>
        </w:rPr>
      </w:pPr>
      <w:r w:rsidRPr="00156C26">
        <w:rPr>
          <w:rFonts w:ascii="Tahoma" w:hAnsi="Tahoma" w:cs="Tahoma"/>
          <w:sz w:val="20"/>
          <w:szCs w:val="20"/>
        </w:rPr>
        <w:t>Bulletin Board, DPWH-NOFDEO Compound</w:t>
      </w:r>
    </w:p>
    <w:sectPr w:rsidR="00BD01BA" w:rsidRPr="005051B6" w:rsidSect="00A71793">
      <w:pgSz w:w="11907" w:h="16839" w:code="9"/>
      <w:pgMar w:top="720" w:right="144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75496" w14:textId="77777777" w:rsidR="00BA3355" w:rsidRDefault="00BA3355" w:rsidP="001B785B">
      <w:pPr>
        <w:spacing w:after="0" w:line="240" w:lineRule="auto"/>
      </w:pPr>
      <w:r>
        <w:separator/>
      </w:r>
    </w:p>
  </w:endnote>
  <w:endnote w:type="continuationSeparator" w:id="0">
    <w:p w14:paraId="4F6A0AA2" w14:textId="77777777" w:rsidR="00BA3355" w:rsidRDefault="00BA3355" w:rsidP="001B7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A578A" w14:textId="77777777" w:rsidR="00BA3355" w:rsidRDefault="00BA3355" w:rsidP="001B785B">
      <w:pPr>
        <w:spacing w:after="0" w:line="240" w:lineRule="auto"/>
      </w:pPr>
      <w:r>
        <w:separator/>
      </w:r>
    </w:p>
  </w:footnote>
  <w:footnote w:type="continuationSeparator" w:id="0">
    <w:p w14:paraId="08BFA7C1" w14:textId="77777777" w:rsidR="00BA3355" w:rsidRDefault="00BA3355" w:rsidP="001B785B">
      <w:pPr>
        <w:spacing w:after="0" w:line="240" w:lineRule="auto"/>
      </w:pPr>
      <w:r>
        <w:continuationSeparator/>
      </w:r>
    </w:p>
  </w:footnote>
  <w:footnote w:id="1">
    <w:p w14:paraId="3C5001C7" w14:textId="77777777" w:rsidR="00156C26" w:rsidRPr="00B06472" w:rsidRDefault="00156C26" w:rsidP="00156C26">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 w15:restartNumberingAfterBreak="0">
    <w:nsid w:val="60B728EF"/>
    <w:multiLevelType w:val="hybridMultilevel"/>
    <w:tmpl w:val="59CA1308"/>
    <w:lvl w:ilvl="0" w:tplc="CF4AC25E">
      <w:start w:val="1"/>
      <w:numFmt w:val="lowerRoman"/>
      <w:lvlText w:val="(%1)"/>
      <w:lvlJc w:val="left"/>
      <w:pPr>
        <w:ind w:left="2160" w:hanging="720"/>
      </w:pPr>
      <w:rPr>
        <w:rFonts w:hint="default"/>
        <w:b/>
        <w:i/>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798E1A84"/>
    <w:multiLevelType w:val="hybridMultilevel"/>
    <w:tmpl w:val="BECC24DE"/>
    <w:lvl w:ilvl="0" w:tplc="261075CE">
      <w:start w:val="1"/>
      <w:numFmt w:val="decimal"/>
      <w:lvlText w:val="%1."/>
      <w:lvlJc w:val="left"/>
      <w:pPr>
        <w:ind w:left="360" w:hanging="360"/>
      </w:pPr>
    </w:lvl>
    <w:lvl w:ilvl="1" w:tplc="81D2F542">
      <w:start w:val="1"/>
      <w:numFmt w:val="lowerLetter"/>
      <w:lvlText w:val="%2."/>
      <w:lvlJc w:val="left"/>
      <w:pPr>
        <w:ind w:left="1080" w:hanging="360"/>
      </w:pPr>
    </w:lvl>
    <w:lvl w:ilvl="2" w:tplc="0409000F"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23094682">
    <w:abstractNumId w:val="2"/>
  </w:num>
  <w:num w:numId="2" w16cid:durableId="1815633273">
    <w:abstractNumId w:val="3"/>
  </w:num>
  <w:num w:numId="3" w16cid:durableId="604389861">
    <w:abstractNumId w:val="1"/>
  </w:num>
  <w:num w:numId="4" w16cid:durableId="11030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85B"/>
    <w:rsid w:val="000000C7"/>
    <w:rsid w:val="00020C8F"/>
    <w:rsid w:val="00073851"/>
    <w:rsid w:val="000A3F2A"/>
    <w:rsid w:val="000C4922"/>
    <w:rsid w:val="000D0D3A"/>
    <w:rsid w:val="000E24F6"/>
    <w:rsid w:val="000E47A4"/>
    <w:rsid w:val="00101867"/>
    <w:rsid w:val="00112DBC"/>
    <w:rsid w:val="00115BCD"/>
    <w:rsid w:val="001249F3"/>
    <w:rsid w:val="00156C26"/>
    <w:rsid w:val="00174CF3"/>
    <w:rsid w:val="001B785B"/>
    <w:rsid w:val="001C6E7A"/>
    <w:rsid w:val="001D778A"/>
    <w:rsid w:val="00200A35"/>
    <w:rsid w:val="00215E96"/>
    <w:rsid w:val="00221268"/>
    <w:rsid w:val="0023210D"/>
    <w:rsid w:val="00232C8C"/>
    <w:rsid w:val="0025144C"/>
    <w:rsid w:val="00252B6D"/>
    <w:rsid w:val="0029784C"/>
    <w:rsid w:val="002C29C4"/>
    <w:rsid w:val="002F7438"/>
    <w:rsid w:val="003037CC"/>
    <w:rsid w:val="003442D2"/>
    <w:rsid w:val="003523FA"/>
    <w:rsid w:val="003754A7"/>
    <w:rsid w:val="003B16CE"/>
    <w:rsid w:val="003C2450"/>
    <w:rsid w:val="003E5E9F"/>
    <w:rsid w:val="00422CBC"/>
    <w:rsid w:val="00436A4F"/>
    <w:rsid w:val="00436B7A"/>
    <w:rsid w:val="004A073A"/>
    <w:rsid w:val="004F6574"/>
    <w:rsid w:val="004F7D0D"/>
    <w:rsid w:val="005051B6"/>
    <w:rsid w:val="00507C67"/>
    <w:rsid w:val="00527C9C"/>
    <w:rsid w:val="00535824"/>
    <w:rsid w:val="00546BE6"/>
    <w:rsid w:val="005538A7"/>
    <w:rsid w:val="00557BE7"/>
    <w:rsid w:val="00577519"/>
    <w:rsid w:val="005A6757"/>
    <w:rsid w:val="005B6CF8"/>
    <w:rsid w:val="005D55A8"/>
    <w:rsid w:val="005F1702"/>
    <w:rsid w:val="00611022"/>
    <w:rsid w:val="00640D2B"/>
    <w:rsid w:val="006503C6"/>
    <w:rsid w:val="0069427B"/>
    <w:rsid w:val="006A2B8A"/>
    <w:rsid w:val="006A6393"/>
    <w:rsid w:val="006D0569"/>
    <w:rsid w:val="006D0681"/>
    <w:rsid w:val="006D188B"/>
    <w:rsid w:val="00710653"/>
    <w:rsid w:val="007234B4"/>
    <w:rsid w:val="007242DF"/>
    <w:rsid w:val="00724A3E"/>
    <w:rsid w:val="0076348B"/>
    <w:rsid w:val="007636F5"/>
    <w:rsid w:val="00791222"/>
    <w:rsid w:val="00791768"/>
    <w:rsid w:val="007A4D66"/>
    <w:rsid w:val="0080508C"/>
    <w:rsid w:val="008241F6"/>
    <w:rsid w:val="00880923"/>
    <w:rsid w:val="00881FB3"/>
    <w:rsid w:val="00882910"/>
    <w:rsid w:val="008D6B29"/>
    <w:rsid w:val="008E58C2"/>
    <w:rsid w:val="0093290F"/>
    <w:rsid w:val="009703DF"/>
    <w:rsid w:val="009B5936"/>
    <w:rsid w:val="00A046B3"/>
    <w:rsid w:val="00A20528"/>
    <w:rsid w:val="00A21986"/>
    <w:rsid w:val="00A239A0"/>
    <w:rsid w:val="00A6716D"/>
    <w:rsid w:val="00A71793"/>
    <w:rsid w:val="00A94AB4"/>
    <w:rsid w:val="00AB1CE7"/>
    <w:rsid w:val="00AB7B1F"/>
    <w:rsid w:val="00AB7F44"/>
    <w:rsid w:val="00AC7AFD"/>
    <w:rsid w:val="00AD4FA9"/>
    <w:rsid w:val="00AF13FB"/>
    <w:rsid w:val="00AF55A2"/>
    <w:rsid w:val="00B0680C"/>
    <w:rsid w:val="00B60DB8"/>
    <w:rsid w:val="00BA3355"/>
    <w:rsid w:val="00BB03CD"/>
    <w:rsid w:val="00BC4EFD"/>
    <w:rsid w:val="00BD01BA"/>
    <w:rsid w:val="00C23C63"/>
    <w:rsid w:val="00C3198F"/>
    <w:rsid w:val="00C47BE7"/>
    <w:rsid w:val="00C6623A"/>
    <w:rsid w:val="00C70D8B"/>
    <w:rsid w:val="00C86E5A"/>
    <w:rsid w:val="00C9309F"/>
    <w:rsid w:val="00CA1BD4"/>
    <w:rsid w:val="00CD50B5"/>
    <w:rsid w:val="00CF245A"/>
    <w:rsid w:val="00D31A1A"/>
    <w:rsid w:val="00D60D84"/>
    <w:rsid w:val="00D706A8"/>
    <w:rsid w:val="00D770D1"/>
    <w:rsid w:val="00D952CA"/>
    <w:rsid w:val="00DC4DDC"/>
    <w:rsid w:val="00DC544B"/>
    <w:rsid w:val="00E06668"/>
    <w:rsid w:val="00E26EB3"/>
    <w:rsid w:val="00E40C8C"/>
    <w:rsid w:val="00E845F3"/>
    <w:rsid w:val="00EB2EB5"/>
    <w:rsid w:val="00F26A5C"/>
    <w:rsid w:val="00F506BF"/>
    <w:rsid w:val="00F74BB7"/>
    <w:rsid w:val="00FB14C3"/>
    <w:rsid w:val="00FB53E1"/>
    <w:rsid w:val="00FB622A"/>
    <w:rsid w:val="00FD07F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55A8B"/>
  <w15:docId w15:val="{02B7C5AB-54D1-433F-8595-B681164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B78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B785B"/>
    <w:rPr>
      <w:sz w:val="20"/>
      <w:szCs w:val="20"/>
    </w:rPr>
  </w:style>
  <w:style w:type="character" w:styleId="FootnoteReference">
    <w:name w:val="footnote reference"/>
    <w:uiPriority w:val="99"/>
    <w:semiHidden/>
    <w:rsid w:val="001B785B"/>
    <w:rPr>
      <w:position w:val="6"/>
      <w:sz w:val="20"/>
    </w:rPr>
  </w:style>
  <w:style w:type="paragraph" w:styleId="BalloonText">
    <w:name w:val="Balloon Text"/>
    <w:basedOn w:val="Normal"/>
    <w:link w:val="BalloonTextChar"/>
    <w:uiPriority w:val="99"/>
    <w:semiHidden/>
    <w:unhideWhenUsed/>
    <w:rsid w:val="00BC4E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4EFD"/>
    <w:rPr>
      <w:rFonts w:ascii="Segoe UI" w:hAnsi="Segoe UI" w:cs="Segoe UI"/>
      <w:sz w:val="18"/>
      <w:szCs w:val="18"/>
    </w:rPr>
  </w:style>
  <w:style w:type="paragraph" w:styleId="ListParagraph">
    <w:name w:val="List Paragraph"/>
    <w:basedOn w:val="Normal"/>
    <w:uiPriority w:val="34"/>
    <w:qFormat/>
    <w:rsid w:val="00FB622A"/>
    <w:pPr>
      <w:ind w:left="720"/>
      <w:contextualSpacing/>
    </w:pPr>
  </w:style>
  <w:style w:type="character" w:styleId="Hyperlink">
    <w:name w:val="Hyperlink"/>
    <w:basedOn w:val="DefaultParagraphFont"/>
    <w:uiPriority w:val="99"/>
    <w:unhideWhenUsed/>
    <w:rsid w:val="00C70D8B"/>
    <w:rPr>
      <w:color w:val="0563C1" w:themeColor="hyperlink"/>
      <w:u w:val="single"/>
    </w:rPr>
  </w:style>
  <w:style w:type="paragraph" w:styleId="NoSpacing">
    <w:name w:val="No Spacing"/>
    <w:uiPriority w:val="1"/>
    <w:qFormat/>
    <w:rsid w:val="00112DBC"/>
    <w:pPr>
      <w:spacing w:after="0" w:line="240" w:lineRule="auto"/>
    </w:pPr>
  </w:style>
  <w:style w:type="paragraph" w:styleId="Header">
    <w:name w:val="header"/>
    <w:basedOn w:val="Normal"/>
    <w:link w:val="HeaderChar"/>
    <w:uiPriority w:val="99"/>
    <w:unhideWhenUsed/>
    <w:rsid w:val="00D31A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1A1A"/>
  </w:style>
  <w:style w:type="paragraph" w:styleId="Footer">
    <w:name w:val="footer"/>
    <w:basedOn w:val="Normal"/>
    <w:link w:val="FooterChar"/>
    <w:uiPriority w:val="99"/>
    <w:unhideWhenUsed/>
    <w:rsid w:val="00D31A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1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6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jancejess@yahoo.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E4BE9-21CD-46E6-B97F-CA9BCA4B4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2</Pages>
  <Words>675</Words>
  <Characters>3851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Lilyth Earthnestine</dc:creator>
  <cp:lastModifiedBy>John Lyndon Mark Kadusale-Baldado</cp:lastModifiedBy>
  <cp:revision>32</cp:revision>
  <cp:lastPrinted>2025-04-10T06:26:00Z</cp:lastPrinted>
  <dcterms:created xsi:type="dcterms:W3CDTF">2024-03-07T07:21:00Z</dcterms:created>
  <dcterms:modified xsi:type="dcterms:W3CDTF">2025-04-10T06:27:00Z</dcterms:modified>
</cp:coreProperties>
</file>